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05" w:rsidRPr="00B43CBB" w:rsidRDefault="0098424B" w:rsidP="00DE6705">
      <w:pPr>
        <w:jc w:val="center"/>
        <w:rPr>
          <w:sz w:val="28"/>
          <w:szCs w:val="28"/>
        </w:rPr>
      </w:pPr>
      <w:bookmarkStart w:id="0" w:name="_GoBack"/>
      <w:bookmarkEnd w:id="0"/>
      <w:r w:rsidRPr="00B43CBB">
        <w:rPr>
          <w:sz w:val="28"/>
          <w:szCs w:val="28"/>
        </w:rPr>
        <w:t>ПОЯСНИТЕЛЬНАЯ ЗАПИСКА</w:t>
      </w:r>
    </w:p>
    <w:p w:rsidR="002A578B" w:rsidRPr="00B43CBB" w:rsidRDefault="0098424B" w:rsidP="004C74D4">
      <w:pPr>
        <w:jc w:val="center"/>
        <w:rPr>
          <w:sz w:val="28"/>
          <w:szCs w:val="28"/>
        </w:rPr>
      </w:pPr>
      <w:r w:rsidRPr="00B43CBB">
        <w:rPr>
          <w:sz w:val="28"/>
          <w:szCs w:val="28"/>
        </w:rPr>
        <w:t>к проекту з</w:t>
      </w:r>
      <w:r w:rsidR="00DE6705" w:rsidRPr="00B43CBB">
        <w:rPr>
          <w:sz w:val="28"/>
          <w:szCs w:val="28"/>
        </w:rPr>
        <w:t xml:space="preserve">акона Алтайского края </w:t>
      </w:r>
      <w:r w:rsidR="00086511">
        <w:rPr>
          <w:sz w:val="28"/>
          <w:szCs w:val="28"/>
        </w:rPr>
        <w:br/>
      </w:r>
      <w:r w:rsidR="00DE6705" w:rsidRPr="00B43CBB">
        <w:rPr>
          <w:sz w:val="28"/>
          <w:szCs w:val="28"/>
        </w:rPr>
        <w:t>«</w:t>
      </w:r>
      <w:r w:rsidR="00A77F95">
        <w:rPr>
          <w:sz w:val="28"/>
          <w:szCs w:val="28"/>
        </w:rPr>
        <w:t xml:space="preserve">О </w:t>
      </w:r>
      <w:r w:rsidR="00A77F95" w:rsidRPr="00B43CBB">
        <w:rPr>
          <w:sz w:val="28"/>
          <w:szCs w:val="28"/>
        </w:rPr>
        <w:t xml:space="preserve">государственной </w:t>
      </w:r>
      <w:r w:rsidR="004C74D4" w:rsidRPr="00B43CBB">
        <w:rPr>
          <w:sz w:val="28"/>
          <w:szCs w:val="28"/>
        </w:rPr>
        <w:t xml:space="preserve">поддержке инновационной деятельности </w:t>
      </w:r>
      <w:r w:rsidR="00086511">
        <w:rPr>
          <w:sz w:val="28"/>
          <w:szCs w:val="28"/>
        </w:rPr>
        <w:br/>
      </w:r>
      <w:r w:rsidR="004C74D4" w:rsidRPr="00B43CBB">
        <w:rPr>
          <w:sz w:val="28"/>
          <w:szCs w:val="28"/>
        </w:rPr>
        <w:t>в Алтайском крае»</w:t>
      </w:r>
    </w:p>
    <w:p w:rsidR="008D6F06" w:rsidRDefault="008D6F06" w:rsidP="00B16131">
      <w:pPr>
        <w:ind w:firstLine="720"/>
        <w:jc w:val="both"/>
        <w:rPr>
          <w:sz w:val="28"/>
          <w:szCs w:val="28"/>
        </w:rPr>
      </w:pPr>
    </w:p>
    <w:p w:rsidR="003A7910" w:rsidRDefault="003A7910" w:rsidP="00AC579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962A94">
        <w:rPr>
          <w:sz w:val="28"/>
          <w:szCs w:val="28"/>
        </w:rPr>
        <w:t>закона Алтайского края «О государственной поддержке инновационной деятельности в Алтайском крае»</w:t>
      </w:r>
      <w:r>
        <w:rPr>
          <w:sz w:val="28"/>
          <w:szCs w:val="28"/>
        </w:rPr>
        <w:t xml:space="preserve"> (далее – «законопроект») разработан </w:t>
      </w:r>
      <w:r w:rsidRPr="000C123C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необходимостью </w:t>
      </w:r>
      <w:r w:rsidRPr="000C123C">
        <w:rPr>
          <w:sz w:val="28"/>
          <w:szCs w:val="28"/>
        </w:rPr>
        <w:t>приведени</w:t>
      </w:r>
      <w:r>
        <w:rPr>
          <w:sz w:val="28"/>
          <w:szCs w:val="28"/>
        </w:rPr>
        <w:t>я</w:t>
      </w:r>
      <w:r w:rsidRPr="000C123C">
        <w:rPr>
          <w:sz w:val="28"/>
          <w:szCs w:val="28"/>
        </w:rPr>
        <w:t xml:space="preserve"> законодательства Алтайского края в соответствие с</w:t>
      </w:r>
      <w:r>
        <w:rPr>
          <w:sz w:val="28"/>
          <w:szCs w:val="28"/>
        </w:rPr>
        <w:t xml:space="preserve"> </w:t>
      </w:r>
      <w:r w:rsidRPr="00962A9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62A9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62A94">
        <w:rPr>
          <w:sz w:val="28"/>
          <w:szCs w:val="28"/>
        </w:rPr>
        <w:t xml:space="preserve"> от 21.07.2011 №</w:t>
      </w:r>
      <w:r>
        <w:rPr>
          <w:sz w:val="28"/>
          <w:szCs w:val="28"/>
        </w:rPr>
        <w:t> </w:t>
      </w:r>
      <w:r w:rsidRPr="00962A94">
        <w:rPr>
          <w:sz w:val="28"/>
          <w:szCs w:val="28"/>
        </w:rPr>
        <w:t>254-ФЗ «О</w:t>
      </w:r>
      <w:r>
        <w:rPr>
          <w:sz w:val="28"/>
          <w:szCs w:val="28"/>
        </w:rPr>
        <w:t> </w:t>
      </w:r>
      <w:r w:rsidRPr="00962A94">
        <w:rPr>
          <w:sz w:val="28"/>
          <w:szCs w:val="28"/>
        </w:rPr>
        <w:t>внесении изменений в Федеральный закон «О науке и государственной научно-технической политике»</w:t>
      </w:r>
      <w:r>
        <w:rPr>
          <w:sz w:val="28"/>
          <w:szCs w:val="28"/>
        </w:rPr>
        <w:t>. Законопроект принят в первом чтении на в</w:t>
      </w:r>
      <w:r w:rsidRPr="003A7910">
        <w:rPr>
          <w:sz w:val="28"/>
          <w:szCs w:val="28"/>
        </w:rPr>
        <w:t>осемнадцат</w:t>
      </w:r>
      <w:r>
        <w:rPr>
          <w:sz w:val="28"/>
          <w:szCs w:val="28"/>
        </w:rPr>
        <w:t>ой</w:t>
      </w:r>
      <w:r w:rsidRPr="003A7910">
        <w:rPr>
          <w:sz w:val="28"/>
          <w:szCs w:val="28"/>
        </w:rPr>
        <w:t xml:space="preserve"> сесси</w:t>
      </w:r>
      <w:r>
        <w:rPr>
          <w:sz w:val="28"/>
          <w:szCs w:val="28"/>
        </w:rPr>
        <w:t>и</w:t>
      </w:r>
      <w:r w:rsidRPr="003A7910">
        <w:rPr>
          <w:sz w:val="28"/>
          <w:szCs w:val="28"/>
        </w:rPr>
        <w:t xml:space="preserve"> Алтайского краевого Законодательного Собрания</w:t>
      </w:r>
      <w:r w:rsidR="000C27A2">
        <w:rPr>
          <w:sz w:val="28"/>
          <w:szCs w:val="28"/>
        </w:rPr>
        <w:t>.</w:t>
      </w:r>
    </w:p>
    <w:p w:rsidR="003A7910" w:rsidRDefault="000C27A2" w:rsidP="00AC579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Текст проекта закона </w:t>
      </w:r>
      <w:r w:rsidR="00102227" w:rsidRPr="00102227">
        <w:rPr>
          <w:color w:val="000000"/>
          <w:sz w:val="28"/>
          <w:szCs w:val="28"/>
        </w:rPr>
        <w:t>доработан с учётом предложений, поступивших от</w:t>
      </w:r>
      <w:r w:rsidR="00102227">
        <w:rPr>
          <w:color w:val="000000"/>
          <w:sz w:val="28"/>
          <w:szCs w:val="28"/>
        </w:rPr>
        <w:t xml:space="preserve"> комитета Алтайского краевого Законодательного Собрания по экономической политике, промышленности и предпринимательству, </w:t>
      </w:r>
      <w:r w:rsidR="00102227">
        <w:rPr>
          <w:sz w:val="28"/>
          <w:szCs w:val="28"/>
        </w:rPr>
        <w:t xml:space="preserve">экспертно-правового управления аппарата Алтайского краевого Законодательного Собрания, ряда учреждений высшего профессионального образования. </w:t>
      </w:r>
    </w:p>
    <w:p w:rsidR="0000797B" w:rsidRDefault="00102227" w:rsidP="00AC579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законопроекте уточнено понятие «</w:t>
      </w:r>
      <w:r w:rsidR="0000797B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осударственная поддержка инновационной деятельности в Алтайском крае», </w:t>
      </w:r>
      <w:r w:rsidR="008F7064">
        <w:rPr>
          <w:color w:val="000000"/>
          <w:sz w:val="28"/>
          <w:szCs w:val="28"/>
        </w:rPr>
        <w:t xml:space="preserve">дана </w:t>
      </w:r>
      <w:r w:rsidR="00FB0B09">
        <w:rPr>
          <w:color w:val="000000"/>
          <w:sz w:val="28"/>
          <w:szCs w:val="28"/>
        </w:rPr>
        <w:t>развернутая</w:t>
      </w:r>
      <w:r w:rsidR="008F7064">
        <w:rPr>
          <w:color w:val="000000"/>
          <w:sz w:val="28"/>
          <w:szCs w:val="28"/>
        </w:rPr>
        <w:t xml:space="preserve"> характеристика ее форм и видов.</w:t>
      </w:r>
      <w:r w:rsidR="0000797B">
        <w:rPr>
          <w:color w:val="000000"/>
          <w:sz w:val="28"/>
          <w:szCs w:val="28"/>
        </w:rPr>
        <w:t xml:space="preserve"> </w:t>
      </w:r>
      <w:r w:rsidR="00B566FA">
        <w:rPr>
          <w:color w:val="000000"/>
          <w:sz w:val="28"/>
          <w:szCs w:val="28"/>
        </w:rPr>
        <w:t>Кроме того, устранена неясность в толковании понятия «систематическое невыполнение</w:t>
      </w:r>
      <w:r w:rsidR="0000797B">
        <w:rPr>
          <w:color w:val="000000"/>
          <w:sz w:val="28"/>
          <w:szCs w:val="28"/>
        </w:rPr>
        <w:t xml:space="preserve"> обязательств</w:t>
      </w:r>
      <w:r w:rsidR="00B566FA">
        <w:rPr>
          <w:color w:val="000000"/>
          <w:sz w:val="28"/>
          <w:szCs w:val="28"/>
        </w:rPr>
        <w:t>»</w:t>
      </w:r>
      <w:r w:rsidR="0000797B">
        <w:rPr>
          <w:color w:val="000000"/>
          <w:sz w:val="28"/>
          <w:szCs w:val="28"/>
        </w:rPr>
        <w:t>, применяющегося в числе о</w:t>
      </w:r>
      <w:r w:rsidR="0000797B" w:rsidRPr="00B052D7">
        <w:rPr>
          <w:sz w:val="28"/>
          <w:szCs w:val="28"/>
        </w:rPr>
        <w:t>сновани</w:t>
      </w:r>
      <w:r w:rsidR="0000797B">
        <w:rPr>
          <w:sz w:val="28"/>
          <w:szCs w:val="28"/>
        </w:rPr>
        <w:t>й</w:t>
      </w:r>
      <w:r w:rsidR="0000797B" w:rsidRPr="00B052D7">
        <w:rPr>
          <w:sz w:val="28"/>
          <w:szCs w:val="28"/>
        </w:rPr>
        <w:t xml:space="preserve"> для приостановления предоставления государственной поддержки субъекту инновационной деятельности</w:t>
      </w:r>
      <w:r w:rsidR="0000797B">
        <w:rPr>
          <w:sz w:val="28"/>
          <w:szCs w:val="28"/>
        </w:rPr>
        <w:t xml:space="preserve">. </w:t>
      </w:r>
      <w:r w:rsidR="0000797B" w:rsidRPr="0000797B">
        <w:rPr>
          <w:color w:val="000000"/>
          <w:sz w:val="28"/>
          <w:szCs w:val="28"/>
        </w:rPr>
        <w:t>Иные изменения носят редакционный характер.</w:t>
      </w:r>
    </w:p>
    <w:p w:rsidR="00D13A0C" w:rsidRDefault="008D6D7A" w:rsidP="008D6D7A">
      <w:pPr>
        <w:ind w:firstLine="720"/>
        <w:jc w:val="both"/>
        <w:rPr>
          <w:sz w:val="28"/>
          <w:szCs w:val="28"/>
        </w:rPr>
      </w:pPr>
      <w:r w:rsidRPr="008D6D7A">
        <w:rPr>
          <w:sz w:val="28"/>
          <w:szCs w:val="28"/>
        </w:rPr>
        <w:t>Принятие закона Алтайского края «О государственной поддержке инновационной деятельности в Алтайском крае» не повлечет дополнительных расходов краевого бюджета или изменения финансово-бюджетных обязательств Алтайского края.</w:t>
      </w:r>
      <w:r>
        <w:rPr>
          <w:sz w:val="28"/>
          <w:szCs w:val="28"/>
        </w:rPr>
        <w:t xml:space="preserve"> </w:t>
      </w:r>
      <w:r w:rsidRPr="008D6D7A">
        <w:rPr>
          <w:sz w:val="28"/>
          <w:szCs w:val="28"/>
        </w:rPr>
        <w:t>Финансирование мер государственной поддержки, предусмотренных законопроектом, будет осуществляться за счет средств до</w:t>
      </w:r>
      <w:r w:rsidR="0010589B">
        <w:rPr>
          <w:sz w:val="28"/>
          <w:szCs w:val="28"/>
        </w:rPr>
        <w:t>лгосрочной целевой программы «О </w:t>
      </w:r>
      <w:r w:rsidRPr="008D6D7A">
        <w:rPr>
          <w:sz w:val="28"/>
          <w:szCs w:val="28"/>
        </w:rPr>
        <w:t xml:space="preserve">государственной поддержке и развитии малого и среднего предпринимательства в Алтайском крае» на 2011-2013 годы, утвержденной </w:t>
      </w:r>
      <w:r w:rsidR="0010589B">
        <w:rPr>
          <w:sz w:val="28"/>
          <w:szCs w:val="28"/>
        </w:rPr>
        <w:t>п</w:t>
      </w:r>
      <w:r w:rsidRPr="008D6D7A">
        <w:rPr>
          <w:sz w:val="28"/>
          <w:szCs w:val="28"/>
        </w:rPr>
        <w:t xml:space="preserve">остановлением Администрации Алтайского края от 13.11.2010 № 511 </w:t>
      </w:r>
      <w:r w:rsidR="0010589B">
        <w:rPr>
          <w:sz w:val="28"/>
          <w:szCs w:val="28"/>
        </w:rPr>
        <w:br/>
      </w:r>
      <w:r w:rsidRPr="008D6D7A">
        <w:rPr>
          <w:sz w:val="28"/>
          <w:szCs w:val="28"/>
        </w:rPr>
        <w:t>(ред. от 29.12.2012).</w:t>
      </w:r>
    </w:p>
    <w:p w:rsidR="00661E7A" w:rsidRPr="00FB02CD" w:rsidRDefault="00661E7A" w:rsidP="00D13A0C">
      <w:pPr>
        <w:ind w:firstLine="720"/>
        <w:jc w:val="both"/>
        <w:rPr>
          <w:sz w:val="28"/>
          <w:szCs w:val="28"/>
        </w:rPr>
      </w:pPr>
    </w:p>
    <w:p w:rsidR="00D13A0C" w:rsidRDefault="00D13A0C" w:rsidP="00D13A0C">
      <w:pPr>
        <w:ind w:firstLine="720"/>
        <w:jc w:val="both"/>
        <w:rPr>
          <w:sz w:val="28"/>
          <w:szCs w:val="28"/>
        </w:rPr>
      </w:pPr>
    </w:p>
    <w:p w:rsidR="009E1925" w:rsidRPr="004F75D5" w:rsidRDefault="009E1925" w:rsidP="00D13A0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490"/>
        <w:gridCol w:w="4080"/>
      </w:tblGrid>
      <w:tr w:rsidR="001F448D" w:rsidRPr="00D13A0C">
        <w:tc>
          <w:tcPr>
            <w:tcW w:w="5490" w:type="dxa"/>
          </w:tcPr>
          <w:p w:rsidR="001F448D" w:rsidRPr="00D13A0C" w:rsidRDefault="00C76B4B" w:rsidP="006A1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>
              <w:rPr>
                <w:sz w:val="28"/>
                <w:szCs w:val="28"/>
              </w:rPr>
              <w:br/>
            </w:r>
            <w:r w:rsidR="0098424B" w:rsidRPr="00D13A0C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>а</w:t>
            </w:r>
            <w:r w:rsidR="0098424B" w:rsidRPr="00D13A0C">
              <w:rPr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080" w:type="dxa"/>
            <w:vAlign w:val="bottom"/>
          </w:tcPr>
          <w:p w:rsidR="001F448D" w:rsidRPr="00D13A0C" w:rsidRDefault="00C76B4B" w:rsidP="006A1E7B">
            <w:pPr>
              <w:pStyle w:val="5"/>
              <w:rPr>
                <w:szCs w:val="28"/>
              </w:rPr>
            </w:pPr>
            <w:r>
              <w:rPr>
                <w:szCs w:val="28"/>
              </w:rPr>
              <w:t>С.А. Локтев</w:t>
            </w:r>
          </w:p>
        </w:tc>
      </w:tr>
    </w:tbl>
    <w:p w:rsidR="001F448D" w:rsidRPr="00B43CBB" w:rsidRDefault="001F448D" w:rsidP="00D13A0C">
      <w:pPr>
        <w:rPr>
          <w:sz w:val="28"/>
          <w:szCs w:val="28"/>
        </w:rPr>
      </w:pPr>
    </w:p>
    <w:sectPr w:rsidR="001F448D" w:rsidRPr="00B43CBB" w:rsidSect="00C93685">
      <w:headerReference w:type="even" r:id="rId8"/>
      <w:headerReference w:type="default" r:id="rId9"/>
      <w:type w:val="continuous"/>
      <w:pgSz w:w="11907" w:h="16840" w:code="9"/>
      <w:pgMar w:top="1134" w:right="851" w:bottom="1134" w:left="1701" w:header="357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350" w:rsidRDefault="00694350">
      <w:r>
        <w:separator/>
      </w:r>
    </w:p>
  </w:endnote>
  <w:endnote w:type="continuationSeparator" w:id="1">
    <w:p w:rsidR="00694350" w:rsidRDefault="0069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350" w:rsidRDefault="00694350">
      <w:r>
        <w:separator/>
      </w:r>
    </w:p>
  </w:footnote>
  <w:footnote w:type="continuationSeparator" w:id="1">
    <w:p w:rsidR="00694350" w:rsidRDefault="00694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09" w:rsidRDefault="004560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0B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B09" w:rsidRDefault="00FB0B0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09" w:rsidRDefault="004560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0B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797B">
      <w:rPr>
        <w:rStyle w:val="a5"/>
        <w:noProof/>
      </w:rPr>
      <w:t>3</w:t>
    </w:r>
    <w:r>
      <w:rPr>
        <w:rStyle w:val="a5"/>
      </w:rPr>
      <w:fldChar w:fldCharType="end"/>
    </w:r>
  </w:p>
  <w:p w:rsidR="00FB0B09" w:rsidRDefault="00FB0B0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2E5D"/>
    <w:multiLevelType w:val="multilevel"/>
    <w:tmpl w:val="70FE3476"/>
    <w:lvl w:ilvl="0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52561"/>
    <w:multiLevelType w:val="hybridMultilevel"/>
    <w:tmpl w:val="865C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C6865"/>
    <w:multiLevelType w:val="singleLevel"/>
    <w:tmpl w:val="612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12E35E5"/>
    <w:multiLevelType w:val="hybridMultilevel"/>
    <w:tmpl w:val="B8C023C0"/>
    <w:lvl w:ilvl="0" w:tplc="96F6F760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D1345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6CA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843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5A06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B2D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C0C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C9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E27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256C94"/>
    <w:multiLevelType w:val="multilevel"/>
    <w:tmpl w:val="82A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78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107"/>
    <w:rsid w:val="00005FF7"/>
    <w:rsid w:val="0000797B"/>
    <w:rsid w:val="00016E5E"/>
    <w:rsid w:val="00027CFD"/>
    <w:rsid w:val="000772D3"/>
    <w:rsid w:val="00080092"/>
    <w:rsid w:val="00086511"/>
    <w:rsid w:val="00087D2C"/>
    <w:rsid w:val="000A2257"/>
    <w:rsid w:val="000C27A2"/>
    <w:rsid w:val="000C6CE5"/>
    <w:rsid w:val="000D6481"/>
    <w:rsid w:val="000E608E"/>
    <w:rsid w:val="00101B88"/>
    <w:rsid w:val="00102227"/>
    <w:rsid w:val="0010589B"/>
    <w:rsid w:val="00113635"/>
    <w:rsid w:val="00117583"/>
    <w:rsid w:val="00142DE9"/>
    <w:rsid w:val="00153113"/>
    <w:rsid w:val="00160D17"/>
    <w:rsid w:val="00170107"/>
    <w:rsid w:val="001826B8"/>
    <w:rsid w:val="001B1668"/>
    <w:rsid w:val="001B30C9"/>
    <w:rsid w:val="001F448D"/>
    <w:rsid w:val="00207D94"/>
    <w:rsid w:val="00213C5B"/>
    <w:rsid w:val="00223E15"/>
    <w:rsid w:val="002414A6"/>
    <w:rsid w:val="00251D4B"/>
    <w:rsid w:val="00281E93"/>
    <w:rsid w:val="002970A9"/>
    <w:rsid w:val="00297449"/>
    <w:rsid w:val="002A1856"/>
    <w:rsid w:val="002A1C2C"/>
    <w:rsid w:val="002A578B"/>
    <w:rsid w:val="002B3253"/>
    <w:rsid w:val="002B4702"/>
    <w:rsid w:val="002C6B2A"/>
    <w:rsid w:val="002E3571"/>
    <w:rsid w:val="002F636E"/>
    <w:rsid w:val="0030017F"/>
    <w:rsid w:val="00317AA2"/>
    <w:rsid w:val="003262B4"/>
    <w:rsid w:val="00342CB1"/>
    <w:rsid w:val="00347539"/>
    <w:rsid w:val="00351EF6"/>
    <w:rsid w:val="00377CC6"/>
    <w:rsid w:val="00385D4D"/>
    <w:rsid w:val="00391840"/>
    <w:rsid w:val="003973AF"/>
    <w:rsid w:val="003A2FA7"/>
    <w:rsid w:val="003A7910"/>
    <w:rsid w:val="003C7370"/>
    <w:rsid w:val="003E54FC"/>
    <w:rsid w:val="003F1B80"/>
    <w:rsid w:val="003F56F3"/>
    <w:rsid w:val="00416086"/>
    <w:rsid w:val="00430CF6"/>
    <w:rsid w:val="0043734F"/>
    <w:rsid w:val="00445464"/>
    <w:rsid w:val="00446685"/>
    <w:rsid w:val="00446996"/>
    <w:rsid w:val="00451CF4"/>
    <w:rsid w:val="00453082"/>
    <w:rsid w:val="004560BC"/>
    <w:rsid w:val="00460639"/>
    <w:rsid w:val="00473D5B"/>
    <w:rsid w:val="00492296"/>
    <w:rsid w:val="00494EC1"/>
    <w:rsid w:val="00497334"/>
    <w:rsid w:val="004C2855"/>
    <w:rsid w:val="004C2C87"/>
    <w:rsid w:val="004C74D4"/>
    <w:rsid w:val="004F75D5"/>
    <w:rsid w:val="00510A48"/>
    <w:rsid w:val="00523FD9"/>
    <w:rsid w:val="00524DF3"/>
    <w:rsid w:val="005267F0"/>
    <w:rsid w:val="00545E14"/>
    <w:rsid w:val="005634C4"/>
    <w:rsid w:val="00563F06"/>
    <w:rsid w:val="005746EC"/>
    <w:rsid w:val="005828C1"/>
    <w:rsid w:val="0059072E"/>
    <w:rsid w:val="005C3F2E"/>
    <w:rsid w:val="005E01B6"/>
    <w:rsid w:val="005F5AC7"/>
    <w:rsid w:val="005F7726"/>
    <w:rsid w:val="00621CE1"/>
    <w:rsid w:val="00646063"/>
    <w:rsid w:val="00655400"/>
    <w:rsid w:val="006608B7"/>
    <w:rsid w:val="00661E7A"/>
    <w:rsid w:val="006621D3"/>
    <w:rsid w:val="00694350"/>
    <w:rsid w:val="006952DD"/>
    <w:rsid w:val="006A1E7B"/>
    <w:rsid w:val="006B2B5E"/>
    <w:rsid w:val="006B4222"/>
    <w:rsid w:val="006B4D88"/>
    <w:rsid w:val="006B605E"/>
    <w:rsid w:val="006B6258"/>
    <w:rsid w:val="006B6321"/>
    <w:rsid w:val="006C2DF8"/>
    <w:rsid w:val="006C3C13"/>
    <w:rsid w:val="006D0008"/>
    <w:rsid w:val="006D12AC"/>
    <w:rsid w:val="00710963"/>
    <w:rsid w:val="007268A6"/>
    <w:rsid w:val="00726AD3"/>
    <w:rsid w:val="00730786"/>
    <w:rsid w:val="00733C47"/>
    <w:rsid w:val="0073445B"/>
    <w:rsid w:val="00751CBB"/>
    <w:rsid w:val="00756EBB"/>
    <w:rsid w:val="0076579A"/>
    <w:rsid w:val="00770388"/>
    <w:rsid w:val="007B1FD2"/>
    <w:rsid w:val="007B2827"/>
    <w:rsid w:val="007C502F"/>
    <w:rsid w:val="007F04AD"/>
    <w:rsid w:val="007F36C0"/>
    <w:rsid w:val="008304B6"/>
    <w:rsid w:val="008467BD"/>
    <w:rsid w:val="00851BDA"/>
    <w:rsid w:val="008631E8"/>
    <w:rsid w:val="008A7E91"/>
    <w:rsid w:val="008D6D7A"/>
    <w:rsid w:val="008D6F06"/>
    <w:rsid w:val="008F7064"/>
    <w:rsid w:val="00910C1F"/>
    <w:rsid w:val="00916450"/>
    <w:rsid w:val="00953D44"/>
    <w:rsid w:val="009554B0"/>
    <w:rsid w:val="00962A94"/>
    <w:rsid w:val="00977E5F"/>
    <w:rsid w:val="00983C61"/>
    <w:rsid w:val="0098424B"/>
    <w:rsid w:val="00990B5A"/>
    <w:rsid w:val="00994BA7"/>
    <w:rsid w:val="009B2CD1"/>
    <w:rsid w:val="009D6127"/>
    <w:rsid w:val="009E1925"/>
    <w:rsid w:val="00A01372"/>
    <w:rsid w:val="00A045C6"/>
    <w:rsid w:val="00A067D8"/>
    <w:rsid w:val="00A15141"/>
    <w:rsid w:val="00A3529B"/>
    <w:rsid w:val="00A55058"/>
    <w:rsid w:val="00A67D0A"/>
    <w:rsid w:val="00A77F95"/>
    <w:rsid w:val="00A8339E"/>
    <w:rsid w:val="00AA2BCC"/>
    <w:rsid w:val="00AB07C5"/>
    <w:rsid w:val="00AB4804"/>
    <w:rsid w:val="00AC22D0"/>
    <w:rsid w:val="00AC5791"/>
    <w:rsid w:val="00AD74E3"/>
    <w:rsid w:val="00AE01DA"/>
    <w:rsid w:val="00AF5EAD"/>
    <w:rsid w:val="00B036E4"/>
    <w:rsid w:val="00B16131"/>
    <w:rsid w:val="00B3438D"/>
    <w:rsid w:val="00B43CBB"/>
    <w:rsid w:val="00B55F4D"/>
    <w:rsid w:val="00B566FA"/>
    <w:rsid w:val="00B610C6"/>
    <w:rsid w:val="00BA1EE6"/>
    <w:rsid w:val="00BB16B9"/>
    <w:rsid w:val="00C13376"/>
    <w:rsid w:val="00C27D21"/>
    <w:rsid w:val="00C429CF"/>
    <w:rsid w:val="00C44185"/>
    <w:rsid w:val="00C53F80"/>
    <w:rsid w:val="00C55852"/>
    <w:rsid w:val="00C654A0"/>
    <w:rsid w:val="00C73305"/>
    <w:rsid w:val="00C7468C"/>
    <w:rsid w:val="00C76B4B"/>
    <w:rsid w:val="00C831D1"/>
    <w:rsid w:val="00C87CB7"/>
    <w:rsid w:val="00C93685"/>
    <w:rsid w:val="00CA7DD9"/>
    <w:rsid w:val="00CD395A"/>
    <w:rsid w:val="00D00FF7"/>
    <w:rsid w:val="00D052D1"/>
    <w:rsid w:val="00D10A60"/>
    <w:rsid w:val="00D13A0C"/>
    <w:rsid w:val="00D2180E"/>
    <w:rsid w:val="00D22392"/>
    <w:rsid w:val="00D457AB"/>
    <w:rsid w:val="00D57D0F"/>
    <w:rsid w:val="00D80B66"/>
    <w:rsid w:val="00D85F34"/>
    <w:rsid w:val="00DC4B2A"/>
    <w:rsid w:val="00DE6705"/>
    <w:rsid w:val="00E24DD7"/>
    <w:rsid w:val="00E4108E"/>
    <w:rsid w:val="00E444AF"/>
    <w:rsid w:val="00E82DCB"/>
    <w:rsid w:val="00E91E4C"/>
    <w:rsid w:val="00ED4631"/>
    <w:rsid w:val="00EF1E16"/>
    <w:rsid w:val="00EF5ECA"/>
    <w:rsid w:val="00F03A88"/>
    <w:rsid w:val="00F139A5"/>
    <w:rsid w:val="00F14AE2"/>
    <w:rsid w:val="00F224D3"/>
    <w:rsid w:val="00F50CBD"/>
    <w:rsid w:val="00F55DCD"/>
    <w:rsid w:val="00F70569"/>
    <w:rsid w:val="00F90336"/>
    <w:rsid w:val="00F90FA3"/>
    <w:rsid w:val="00F93811"/>
    <w:rsid w:val="00FB02CD"/>
    <w:rsid w:val="00FB0B09"/>
    <w:rsid w:val="00FB6E5C"/>
    <w:rsid w:val="00FC7487"/>
    <w:rsid w:val="00FE0A3C"/>
    <w:rsid w:val="00FF2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0A9"/>
  </w:style>
  <w:style w:type="paragraph" w:styleId="1">
    <w:name w:val="heading 1"/>
    <w:basedOn w:val="a"/>
    <w:next w:val="a"/>
    <w:qFormat/>
    <w:rsid w:val="002970A9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970A9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rsid w:val="002970A9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70A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970A9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2970A9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70A9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2970A9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  <w:rsid w:val="002970A9"/>
  </w:style>
  <w:style w:type="paragraph" w:styleId="a6">
    <w:name w:val="Body Text Indent"/>
    <w:basedOn w:val="a"/>
    <w:link w:val="a7"/>
    <w:rsid w:val="002970A9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2970A9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rsid w:val="002970A9"/>
    <w:pPr>
      <w:ind w:firstLine="720"/>
    </w:pPr>
    <w:rPr>
      <w:sz w:val="28"/>
    </w:rPr>
  </w:style>
  <w:style w:type="paragraph" w:styleId="30">
    <w:name w:val="Body Text Indent 3"/>
    <w:basedOn w:val="a"/>
    <w:rsid w:val="002970A9"/>
    <w:pPr>
      <w:ind w:firstLine="851"/>
    </w:pPr>
    <w:rPr>
      <w:sz w:val="28"/>
    </w:rPr>
  </w:style>
  <w:style w:type="paragraph" w:styleId="a9">
    <w:name w:val="Balloon Text"/>
    <w:basedOn w:val="a"/>
    <w:semiHidden/>
    <w:rsid w:val="00F90336"/>
    <w:rPr>
      <w:rFonts w:ascii="Tahoma" w:hAnsi="Tahoma" w:cs="Tahoma"/>
      <w:sz w:val="16"/>
      <w:szCs w:val="16"/>
    </w:rPr>
  </w:style>
  <w:style w:type="character" w:styleId="aa">
    <w:name w:val="Hyperlink"/>
    <w:rsid w:val="002970A9"/>
    <w:rPr>
      <w:color w:val="0000FF"/>
      <w:u w:val="single"/>
    </w:rPr>
  </w:style>
  <w:style w:type="paragraph" w:styleId="ab">
    <w:name w:val="Normal (Web)"/>
    <w:basedOn w:val="a"/>
    <w:uiPriority w:val="99"/>
    <w:rsid w:val="00DE67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E6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autoRedefine/>
    <w:rsid w:val="00DE6705"/>
    <w:pPr>
      <w:spacing w:after="160" w:line="240" w:lineRule="exact"/>
    </w:pPr>
    <w:rPr>
      <w:sz w:val="28"/>
      <w:lang w:val="en-US" w:eastAsia="en-US"/>
    </w:rPr>
  </w:style>
  <w:style w:type="character" w:customStyle="1" w:styleId="a7">
    <w:name w:val="Основной текст с отступом Знак"/>
    <w:link w:val="a6"/>
    <w:rsid w:val="00D052D1"/>
    <w:rPr>
      <w:sz w:val="28"/>
    </w:rPr>
  </w:style>
  <w:style w:type="paragraph" w:styleId="ad">
    <w:name w:val="footnote text"/>
    <w:basedOn w:val="a"/>
    <w:link w:val="ae"/>
    <w:rsid w:val="005267F0"/>
  </w:style>
  <w:style w:type="character" w:customStyle="1" w:styleId="ae">
    <w:name w:val="Текст сноски Знак"/>
    <w:basedOn w:val="a0"/>
    <w:link w:val="ad"/>
    <w:rsid w:val="005267F0"/>
  </w:style>
  <w:style w:type="character" w:styleId="af">
    <w:name w:val="footnote reference"/>
    <w:rsid w:val="005267F0"/>
    <w:rPr>
      <w:vertAlign w:val="superscript"/>
    </w:rPr>
  </w:style>
  <w:style w:type="character" w:styleId="af0">
    <w:name w:val="annotation reference"/>
    <w:basedOn w:val="a0"/>
    <w:rsid w:val="006A1E7B"/>
    <w:rPr>
      <w:sz w:val="16"/>
      <w:szCs w:val="16"/>
    </w:rPr>
  </w:style>
  <w:style w:type="paragraph" w:styleId="af1">
    <w:name w:val="annotation text"/>
    <w:basedOn w:val="a"/>
    <w:link w:val="af2"/>
    <w:rsid w:val="006A1E7B"/>
  </w:style>
  <w:style w:type="character" w:customStyle="1" w:styleId="af2">
    <w:name w:val="Текст примечания Знак"/>
    <w:basedOn w:val="a0"/>
    <w:link w:val="af1"/>
    <w:rsid w:val="006A1E7B"/>
  </w:style>
  <w:style w:type="paragraph" w:styleId="af3">
    <w:name w:val="annotation subject"/>
    <w:basedOn w:val="af1"/>
    <w:next w:val="af1"/>
    <w:link w:val="af4"/>
    <w:rsid w:val="006A1E7B"/>
    <w:rPr>
      <w:b/>
      <w:bCs/>
    </w:rPr>
  </w:style>
  <w:style w:type="character" w:customStyle="1" w:styleId="af4">
    <w:name w:val="Тема примечания Знак"/>
    <w:basedOn w:val="af2"/>
    <w:link w:val="af3"/>
    <w:rsid w:val="006A1E7B"/>
    <w:rPr>
      <w:b/>
      <w:bCs/>
    </w:rPr>
  </w:style>
  <w:style w:type="paragraph" w:customStyle="1" w:styleId="10">
    <w:name w:val="Абзац списка1"/>
    <w:basedOn w:val="a"/>
    <w:rsid w:val="007B28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7B2827"/>
    <w:rPr>
      <w:rFonts w:ascii="Times New Roman" w:hAnsi="Times New Roman" w:cs="Times New Roman"/>
      <w:sz w:val="26"/>
      <w:szCs w:val="26"/>
    </w:rPr>
  </w:style>
  <w:style w:type="paragraph" w:styleId="af5">
    <w:name w:val="List Paragraph"/>
    <w:basedOn w:val="a"/>
    <w:uiPriority w:val="34"/>
    <w:qFormat/>
    <w:rsid w:val="00AE0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0A9"/>
  </w:style>
  <w:style w:type="paragraph" w:styleId="1">
    <w:name w:val="heading 1"/>
    <w:basedOn w:val="a"/>
    <w:next w:val="a"/>
    <w:qFormat/>
    <w:rsid w:val="002970A9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970A9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rsid w:val="002970A9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70A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970A9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2970A9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70A9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2970A9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  <w:rsid w:val="002970A9"/>
  </w:style>
  <w:style w:type="paragraph" w:styleId="a6">
    <w:name w:val="Body Text Indent"/>
    <w:basedOn w:val="a"/>
    <w:link w:val="a7"/>
    <w:rsid w:val="002970A9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2970A9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rsid w:val="002970A9"/>
    <w:pPr>
      <w:ind w:firstLine="720"/>
    </w:pPr>
    <w:rPr>
      <w:sz w:val="28"/>
    </w:rPr>
  </w:style>
  <w:style w:type="paragraph" w:styleId="30">
    <w:name w:val="Body Text Indent 3"/>
    <w:basedOn w:val="a"/>
    <w:rsid w:val="002970A9"/>
    <w:pPr>
      <w:ind w:firstLine="851"/>
    </w:pPr>
    <w:rPr>
      <w:sz w:val="28"/>
    </w:rPr>
  </w:style>
  <w:style w:type="paragraph" w:styleId="a9">
    <w:name w:val="Balloon Text"/>
    <w:basedOn w:val="a"/>
    <w:semiHidden/>
    <w:rsid w:val="00F90336"/>
    <w:rPr>
      <w:rFonts w:ascii="Tahoma" w:hAnsi="Tahoma" w:cs="Tahoma"/>
      <w:sz w:val="16"/>
      <w:szCs w:val="16"/>
    </w:rPr>
  </w:style>
  <w:style w:type="character" w:styleId="aa">
    <w:name w:val="Hyperlink"/>
    <w:rsid w:val="002970A9"/>
    <w:rPr>
      <w:color w:val="0000FF"/>
      <w:u w:val="single"/>
    </w:rPr>
  </w:style>
  <w:style w:type="paragraph" w:styleId="ab">
    <w:name w:val="Normal (Web)"/>
    <w:basedOn w:val="a"/>
    <w:uiPriority w:val="99"/>
    <w:rsid w:val="00DE67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E6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autoRedefine/>
    <w:rsid w:val="00DE6705"/>
    <w:pPr>
      <w:spacing w:after="160" w:line="240" w:lineRule="exact"/>
    </w:pPr>
    <w:rPr>
      <w:sz w:val="28"/>
      <w:lang w:val="en-US" w:eastAsia="en-US"/>
    </w:rPr>
  </w:style>
  <w:style w:type="character" w:customStyle="1" w:styleId="a7">
    <w:name w:val="Основной текст с отступом Знак"/>
    <w:link w:val="a6"/>
    <w:rsid w:val="00D052D1"/>
    <w:rPr>
      <w:sz w:val="28"/>
    </w:rPr>
  </w:style>
  <w:style w:type="paragraph" w:styleId="ad">
    <w:name w:val="footnote text"/>
    <w:basedOn w:val="a"/>
    <w:link w:val="ae"/>
    <w:rsid w:val="005267F0"/>
  </w:style>
  <w:style w:type="character" w:customStyle="1" w:styleId="ae">
    <w:name w:val="Текст сноски Знак"/>
    <w:basedOn w:val="a0"/>
    <w:link w:val="ad"/>
    <w:rsid w:val="005267F0"/>
  </w:style>
  <w:style w:type="character" w:styleId="af">
    <w:name w:val="footnote reference"/>
    <w:rsid w:val="005267F0"/>
    <w:rPr>
      <w:vertAlign w:val="superscript"/>
    </w:rPr>
  </w:style>
  <w:style w:type="character" w:styleId="af0">
    <w:name w:val="annotation reference"/>
    <w:basedOn w:val="a0"/>
    <w:rsid w:val="006A1E7B"/>
    <w:rPr>
      <w:sz w:val="16"/>
      <w:szCs w:val="16"/>
    </w:rPr>
  </w:style>
  <w:style w:type="paragraph" w:styleId="af1">
    <w:name w:val="annotation text"/>
    <w:basedOn w:val="a"/>
    <w:link w:val="af2"/>
    <w:rsid w:val="006A1E7B"/>
  </w:style>
  <w:style w:type="character" w:customStyle="1" w:styleId="af2">
    <w:name w:val="Текст примечания Знак"/>
    <w:basedOn w:val="a0"/>
    <w:link w:val="af1"/>
    <w:rsid w:val="006A1E7B"/>
  </w:style>
  <w:style w:type="paragraph" w:styleId="af3">
    <w:name w:val="annotation subject"/>
    <w:basedOn w:val="af1"/>
    <w:next w:val="af1"/>
    <w:link w:val="af4"/>
    <w:rsid w:val="006A1E7B"/>
    <w:rPr>
      <w:b/>
      <w:bCs/>
    </w:rPr>
  </w:style>
  <w:style w:type="character" w:customStyle="1" w:styleId="af4">
    <w:name w:val="Тема примечания Знак"/>
    <w:basedOn w:val="af2"/>
    <w:link w:val="af3"/>
    <w:rsid w:val="006A1E7B"/>
    <w:rPr>
      <w:b/>
      <w:bCs/>
    </w:rPr>
  </w:style>
  <w:style w:type="paragraph" w:customStyle="1" w:styleId="10">
    <w:name w:val="Абзац списка1"/>
    <w:basedOn w:val="a"/>
    <w:rsid w:val="007B28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7B2827"/>
    <w:rPr>
      <w:rFonts w:ascii="Times New Roman" w:hAnsi="Times New Roman" w:cs="Times New Roman"/>
      <w:sz w:val="26"/>
      <w:szCs w:val="26"/>
    </w:rPr>
  </w:style>
  <w:style w:type="paragraph" w:styleId="af5">
    <w:name w:val="List Paragraph"/>
    <w:basedOn w:val="a"/>
    <w:uiPriority w:val="34"/>
    <w:qFormat/>
    <w:rsid w:val="00AE0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3394-FC9D-45F4-8ACD-C4AD8AC9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/>
  <LinksUpToDate>false</LinksUpToDate>
  <CharactersWithSpaces>2012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Миев С.А.</dc:creator>
  <cp:lastModifiedBy>abazovskaya</cp:lastModifiedBy>
  <cp:revision>2</cp:revision>
  <cp:lastPrinted>2013-07-25T08:17:00Z</cp:lastPrinted>
  <dcterms:created xsi:type="dcterms:W3CDTF">2013-08-21T05:04:00Z</dcterms:created>
  <dcterms:modified xsi:type="dcterms:W3CDTF">2013-08-21T05:04:00Z</dcterms:modified>
</cp:coreProperties>
</file>