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53" w:rsidRDefault="003D7153" w:rsidP="003D715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</w:t>
      </w:r>
    </w:p>
    <w:p w:rsidR="005A479C" w:rsidRDefault="003D7153" w:rsidP="000918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закона Алтайского края </w:t>
      </w:r>
      <w:r w:rsidR="00091873" w:rsidRPr="006C2BA3">
        <w:rPr>
          <w:sz w:val="28"/>
          <w:szCs w:val="28"/>
        </w:rPr>
        <w:t>«О внесении изменений в</w:t>
      </w:r>
      <w:r w:rsidR="005A479C">
        <w:rPr>
          <w:sz w:val="28"/>
          <w:szCs w:val="28"/>
        </w:rPr>
        <w:t xml:space="preserve"> статью 1 </w:t>
      </w:r>
    </w:p>
    <w:p w:rsidR="00091873" w:rsidRDefault="00091873" w:rsidP="000918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C2BA3">
        <w:rPr>
          <w:sz w:val="28"/>
          <w:szCs w:val="28"/>
        </w:rPr>
        <w:t>закон</w:t>
      </w:r>
      <w:r w:rsidR="005A479C">
        <w:rPr>
          <w:sz w:val="28"/>
          <w:szCs w:val="28"/>
        </w:rPr>
        <w:t>а</w:t>
      </w:r>
      <w:r w:rsidRPr="006C2BA3">
        <w:rPr>
          <w:sz w:val="28"/>
          <w:szCs w:val="28"/>
        </w:rPr>
        <w:t xml:space="preserve"> Алтайского края </w:t>
      </w:r>
      <w:r w:rsidRPr="001C2D2B">
        <w:rPr>
          <w:sz w:val="28"/>
          <w:szCs w:val="28"/>
        </w:rPr>
        <w:t xml:space="preserve">«О ставках налога на игорный бизнес на </w:t>
      </w:r>
    </w:p>
    <w:p w:rsidR="00091873" w:rsidRDefault="00091873" w:rsidP="0009187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C2D2B">
        <w:rPr>
          <w:sz w:val="28"/>
          <w:szCs w:val="28"/>
        </w:rPr>
        <w:t>территории Алтайского края»</w:t>
      </w:r>
    </w:p>
    <w:p w:rsidR="003D7153" w:rsidRDefault="003D7153" w:rsidP="00091873">
      <w:pPr>
        <w:pStyle w:val="a3"/>
        <w:spacing w:line="240" w:lineRule="exact"/>
        <w:jc w:val="center"/>
      </w:pPr>
    </w:p>
    <w:p w:rsidR="00091873" w:rsidRDefault="00091873" w:rsidP="00091873"/>
    <w:p w:rsidR="00253CAA" w:rsidRPr="00091873" w:rsidRDefault="00253CAA" w:rsidP="00091873"/>
    <w:p w:rsidR="00D31D04" w:rsidRDefault="001329A6" w:rsidP="00C74061">
      <w:pPr>
        <w:tabs>
          <w:tab w:val="left" w:pos="37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31D04">
        <w:rPr>
          <w:sz w:val="28"/>
          <w:szCs w:val="28"/>
        </w:rPr>
        <w:t>а 1 декабря 2017 года</w:t>
      </w:r>
      <w:r w:rsidR="00C74061">
        <w:rPr>
          <w:sz w:val="28"/>
          <w:szCs w:val="28"/>
        </w:rPr>
        <w:t xml:space="preserve"> </w:t>
      </w:r>
      <w:r w:rsidR="00091873">
        <w:rPr>
          <w:sz w:val="28"/>
          <w:szCs w:val="28"/>
        </w:rPr>
        <w:t>о</w:t>
      </w:r>
      <w:r w:rsidR="00C74061">
        <w:rPr>
          <w:sz w:val="28"/>
          <w:szCs w:val="28"/>
        </w:rPr>
        <w:t xml:space="preserve">бщий объем поступлений </w:t>
      </w:r>
      <w:r w:rsidR="00D31D04">
        <w:rPr>
          <w:sz w:val="28"/>
          <w:szCs w:val="28"/>
        </w:rPr>
        <w:t xml:space="preserve">налога на игорный бизнес </w:t>
      </w:r>
      <w:r w:rsidR="00C74061">
        <w:rPr>
          <w:sz w:val="28"/>
          <w:szCs w:val="28"/>
        </w:rPr>
        <w:t xml:space="preserve">в бюджет Алтайского края составил </w:t>
      </w:r>
      <w:r w:rsidR="00D31D04">
        <w:rPr>
          <w:sz w:val="28"/>
          <w:szCs w:val="28"/>
        </w:rPr>
        <w:t>30</w:t>
      </w:r>
      <w:r w:rsidR="00C74061">
        <w:rPr>
          <w:sz w:val="28"/>
          <w:szCs w:val="28"/>
        </w:rPr>
        <w:t xml:space="preserve"> млн</w:t>
      </w:r>
      <w:r w:rsidR="00D31D04">
        <w:rPr>
          <w:sz w:val="28"/>
          <w:szCs w:val="28"/>
        </w:rPr>
        <w:t xml:space="preserve"> 190 тыс.</w:t>
      </w:r>
      <w:r w:rsidR="00C74061">
        <w:rPr>
          <w:sz w:val="28"/>
          <w:szCs w:val="28"/>
        </w:rPr>
        <w:t xml:space="preserve"> рублей</w:t>
      </w:r>
      <w:r w:rsidR="00D31D04">
        <w:rPr>
          <w:sz w:val="28"/>
          <w:szCs w:val="28"/>
        </w:rPr>
        <w:t>.</w:t>
      </w:r>
    </w:p>
    <w:p w:rsidR="00D31D04" w:rsidRDefault="00C74061" w:rsidP="00C74061">
      <w:pPr>
        <w:tabs>
          <w:tab w:val="left" w:pos="37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Предлагаемый законопроект </w:t>
      </w:r>
      <w:r w:rsidR="00D31D04">
        <w:rPr>
          <w:sz w:val="28"/>
          <w:szCs w:val="28"/>
        </w:rPr>
        <w:t>повышает</w:t>
      </w:r>
      <w:r>
        <w:rPr>
          <w:sz w:val="28"/>
          <w:szCs w:val="28"/>
        </w:rPr>
        <w:t xml:space="preserve"> ставки налога</w:t>
      </w:r>
      <w:r w:rsidR="00D31D04">
        <w:rPr>
          <w:sz w:val="28"/>
          <w:szCs w:val="28"/>
        </w:rPr>
        <w:t xml:space="preserve"> на игорный бизнес с 7 000 до 1</w:t>
      </w:r>
      <w:r w:rsidR="005A479C">
        <w:rPr>
          <w:sz w:val="28"/>
          <w:szCs w:val="28"/>
        </w:rPr>
        <w:t>4</w:t>
      </w:r>
      <w:r w:rsidR="00CB2EEB">
        <w:rPr>
          <w:sz w:val="28"/>
          <w:szCs w:val="28"/>
        </w:rPr>
        <w:t> </w:t>
      </w:r>
      <w:r w:rsidR="00D31D04">
        <w:rPr>
          <w:sz w:val="28"/>
          <w:szCs w:val="28"/>
        </w:rPr>
        <w:t>000</w:t>
      </w:r>
      <w:r w:rsidR="00CB2EEB">
        <w:rPr>
          <w:sz w:val="28"/>
          <w:szCs w:val="28"/>
        </w:rPr>
        <w:t xml:space="preserve"> рублей</w:t>
      </w:r>
      <w:r w:rsidR="00D31D04">
        <w:rPr>
          <w:sz w:val="28"/>
          <w:szCs w:val="28"/>
        </w:rPr>
        <w:t xml:space="preserve"> за единицу для двух видов объектов налогообложения - пункт приема ставок тотализатора и пункт приема ставок букмекерской конторы.</w:t>
      </w:r>
    </w:p>
    <w:p w:rsidR="00D31D04" w:rsidRDefault="00A547CE" w:rsidP="00C74061">
      <w:pPr>
        <w:tabs>
          <w:tab w:val="left" w:pos="37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налоговой отчетности на 1 января 2017 года н</w:t>
      </w:r>
      <w:r w:rsidR="00D31D04">
        <w:rPr>
          <w:sz w:val="28"/>
          <w:szCs w:val="28"/>
        </w:rPr>
        <w:t xml:space="preserve">а территории Алтайского края зарегистрировано два </w:t>
      </w:r>
      <w:bookmarkStart w:id="0" w:name="_GoBack"/>
      <w:bookmarkEnd w:id="0"/>
      <w:r w:rsidR="00D31D04">
        <w:rPr>
          <w:sz w:val="28"/>
          <w:szCs w:val="28"/>
        </w:rPr>
        <w:t>пункта приема ставок тотализатора и двадцать два пункта приема ставок букмекерской конторы.</w:t>
      </w:r>
    </w:p>
    <w:p w:rsidR="005A479C" w:rsidRDefault="005A479C" w:rsidP="00C74061">
      <w:pPr>
        <w:tabs>
          <w:tab w:val="left" w:pos="37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доходы краевого бюджета от поступления налога на игорный бизнес с применением новых ставок по вышеуказанным объектам </w:t>
      </w:r>
      <w:r w:rsidR="001329A6">
        <w:rPr>
          <w:sz w:val="28"/>
          <w:szCs w:val="28"/>
        </w:rPr>
        <w:t xml:space="preserve">оцениваются в размере </w:t>
      </w:r>
      <w:r>
        <w:rPr>
          <w:sz w:val="28"/>
          <w:szCs w:val="28"/>
        </w:rPr>
        <w:t>около двух миллионов рублей.</w:t>
      </w:r>
    </w:p>
    <w:p w:rsidR="008C4828" w:rsidRDefault="008C4828" w:rsidP="00C74061">
      <w:pPr>
        <w:tabs>
          <w:tab w:val="left" w:pos="3738"/>
        </w:tabs>
        <w:ind w:firstLine="709"/>
        <w:jc w:val="both"/>
        <w:rPr>
          <w:sz w:val="28"/>
          <w:szCs w:val="28"/>
        </w:rPr>
      </w:pPr>
    </w:p>
    <w:p w:rsidR="00C74061" w:rsidRDefault="00C74061">
      <w:pPr>
        <w:ind w:firstLine="709"/>
        <w:rPr>
          <w:sz w:val="28"/>
        </w:rPr>
      </w:pPr>
    </w:p>
    <w:p w:rsidR="00253CAA" w:rsidRDefault="00253CAA">
      <w:pPr>
        <w:ind w:firstLine="709"/>
        <w:rPr>
          <w:sz w:val="28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4927"/>
        <w:gridCol w:w="4854"/>
      </w:tblGrid>
      <w:tr w:rsidR="00253CAA" w:rsidRPr="0068084C" w:rsidTr="005A479C">
        <w:tc>
          <w:tcPr>
            <w:tcW w:w="4927" w:type="dxa"/>
          </w:tcPr>
          <w:p w:rsidR="00253CAA" w:rsidRPr="0068084C" w:rsidRDefault="00253CAA" w:rsidP="00187949">
            <w:pPr>
              <w:contextualSpacing/>
              <w:jc w:val="both"/>
              <w:rPr>
                <w:sz w:val="27"/>
                <w:szCs w:val="27"/>
              </w:rPr>
            </w:pPr>
            <w:r w:rsidRPr="0068084C">
              <w:rPr>
                <w:sz w:val="27"/>
                <w:szCs w:val="27"/>
              </w:rPr>
              <w:t>Председатель комитета</w:t>
            </w:r>
          </w:p>
          <w:p w:rsidR="00253CAA" w:rsidRPr="0068084C" w:rsidRDefault="00253CAA" w:rsidP="00187949">
            <w:pPr>
              <w:contextualSpacing/>
              <w:jc w:val="both"/>
              <w:rPr>
                <w:sz w:val="27"/>
                <w:szCs w:val="27"/>
              </w:rPr>
            </w:pPr>
            <w:r w:rsidRPr="0068084C">
              <w:rPr>
                <w:sz w:val="27"/>
                <w:szCs w:val="27"/>
              </w:rPr>
              <w:t>по бюджету и налогам</w:t>
            </w:r>
          </w:p>
        </w:tc>
        <w:tc>
          <w:tcPr>
            <w:tcW w:w="4854" w:type="dxa"/>
          </w:tcPr>
          <w:p w:rsidR="00253CAA" w:rsidRPr="0068084C" w:rsidRDefault="00253CAA" w:rsidP="00187949">
            <w:pPr>
              <w:ind w:right="-176"/>
              <w:contextualSpacing/>
              <w:jc w:val="center"/>
              <w:rPr>
                <w:sz w:val="27"/>
                <w:szCs w:val="27"/>
              </w:rPr>
            </w:pPr>
            <w:r w:rsidRPr="0068084C">
              <w:rPr>
                <w:sz w:val="27"/>
                <w:szCs w:val="27"/>
              </w:rPr>
              <w:t xml:space="preserve">                                           </w:t>
            </w:r>
          </w:p>
          <w:p w:rsidR="00253CAA" w:rsidRPr="0068084C" w:rsidRDefault="00253CAA" w:rsidP="00187949">
            <w:pPr>
              <w:ind w:right="-176"/>
              <w:contextualSpacing/>
              <w:jc w:val="center"/>
              <w:rPr>
                <w:sz w:val="27"/>
                <w:szCs w:val="27"/>
              </w:rPr>
            </w:pPr>
            <w:r w:rsidRPr="0068084C">
              <w:rPr>
                <w:sz w:val="27"/>
                <w:szCs w:val="27"/>
              </w:rPr>
              <w:t xml:space="preserve">                                          </w:t>
            </w:r>
            <w:r>
              <w:rPr>
                <w:sz w:val="27"/>
                <w:szCs w:val="27"/>
              </w:rPr>
              <w:t xml:space="preserve">  </w:t>
            </w:r>
            <w:r w:rsidRPr="0068084C">
              <w:rPr>
                <w:sz w:val="27"/>
                <w:szCs w:val="27"/>
              </w:rPr>
              <w:t xml:space="preserve">  В.Н. Устинов</w:t>
            </w:r>
          </w:p>
        </w:tc>
      </w:tr>
    </w:tbl>
    <w:p w:rsidR="00C74061" w:rsidRDefault="00C74061">
      <w:pPr>
        <w:ind w:firstLine="709"/>
        <w:rPr>
          <w:sz w:val="28"/>
        </w:rPr>
      </w:pPr>
    </w:p>
    <w:sectPr w:rsidR="00C74061" w:rsidSect="005A479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BE" w:rsidRDefault="00FF62BE" w:rsidP="007313C6">
      <w:r>
        <w:separator/>
      </w:r>
    </w:p>
  </w:endnote>
  <w:endnote w:type="continuationSeparator" w:id="0">
    <w:p w:rsidR="00FF62BE" w:rsidRDefault="00FF62BE" w:rsidP="007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BE" w:rsidRDefault="00FF62BE" w:rsidP="007313C6">
      <w:r>
        <w:separator/>
      </w:r>
    </w:p>
  </w:footnote>
  <w:footnote w:type="continuationSeparator" w:id="0">
    <w:p w:rsidR="00FF62BE" w:rsidRDefault="00FF62BE" w:rsidP="0073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78402"/>
      <w:docPartObj>
        <w:docPartGallery w:val="Page Numbers (Top of Page)"/>
        <w:docPartUnique/>
      </w:docPartObj>
    </w:sdtPr>
    <w:sdtEndPr/>
    <w:sdtContent>
      <w:p w:rsidR="007313C6" w:rsidRDefault="00E437A2" w:rsidP="007313C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53"/>
    <w:rsid w:val="00091873"/>
    <w:rsid w:val="00112D0A"/>
    <w:rsid w:val="00125F74"/>
    <w:rsid w:val="001329A6"/>
    <w:rsid w:val="00137B9E"/>
    <w:rsid w:val="001660AB"/>
    <w:rsid w:val="001D44D0"/>
    <w:rsid w:val="00253CAA"/>
    <w:rsid w:val="002C39A9"/>
    <w:rsid w:val="002E6FCE"/>
    <w:rsid w:val="00302895"/>
    <w:rsid w:val="00304A6C"/>
    <w:rsid w:val="003344BB"/>
    <w:rsid w:val="0036370E"/>
    <w:rsid w:val="00380151"/>
    <w:rsid w:val="003D7153"/>
    <w:rsid w:val="004178CB"/>
    <w:rsid w:val="00452D42"/>
    <w:rsid w:val="0045333A"/>
    <w:rsid w:val="004555A7"/>
    <w:rsid w:val="00480304"/>
    <w:rsid w:val="004D165C"/>
    <w:rsid w:val="00506149"/>
    <w:rsid w:val="00535BDD"/>
    <w:rsid w:val="005A479C"/>
    <w:rsid w:val="005D239E"/>
    <w:rsid w:val="005E56E0"/>
    <w:rsid w:val="005F10B9"/>
    <w:rsid w:val="00624C57"/>
    <w:rsid w:val="00634699"/>
    <w:rsid w:val="00636875"/>
    <w:rsid w:val="00673F64"/>
    <w:rsid w:val="0067733F"/>
    <w:rsid w:val="00696278"/>
    <w:rsid w:val="006A0A2A"/>
    <w:rsid w:val="006F7ACD"/>
    <w:rsid w:val="0073052B"/>
    <w:rsid w:val="007313C6"/>
    <w:rsid w:val="007916F6"/>
    <w:rsid w:val="007B55DC"/>
    <w:rsid w:val="007B587B"/>
    <w:rsid w:val="008062FA"/>
    <w:rsid w:val="00817E81"/>
    <w:rsid w:val="00824853"/>
    <w:rsid w:val="008C0B60"/>
    <w:rsid w:val="008C4828"/>
    <w:rsid w:val="0098647C"/>
    <w:rsid w:val="009B07EA"/>
    <w:rsid w:val="00A547CE"/>
    <w:rsid w:val="00AB0A97"/>
    <w:rsid w:val="00B0274A"/>
    <w:rsid w:val="00B10426"/>
    <w:rsid w:val="00B108C1"/>
    <w:rsid w:val="00BA035A"/>
    <w:rsid w:val="00BA55F9"/>
    <w:rsid w:val="00BD1794"/>
    <w:rsid w:val="00C5365E"/>
    <w:rsid w:val="00C6188A"/>
    <w:rsid w:val="00C74061"/>
    <w:rsid w:val="00CB2EEB"/>
    <w:rsid w:val="00D0353C"/>
    <w:rsid w:val="00D31D04"/>
    <w:rsid w:val="00D87FE6"/>
    <w:rsid w:val="00DB724F"/>
    <w:rsid w:val="00DF6F90"/>
    <w:rsid w:val="00E0339E"/>
    <w:rsid w:val="00E437A2"/>
    <w:rsid w:val="00EC795C"/>
    <w:rsid w:val="00ED4E58"/>
    <w:rsid w:val="00F270C0"/>
    <w:rsid w:val="00F40F79"/>
    <w:rsid w:val="00F87C71"/>
    <w:rsid w:val="00F94A75"/>
    <w:rsid w:val="00FD0564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B4054-715D-424A-8020-B213B1A5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3D7153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Balloon Text"/>
    <w:basedOn w:val="a"/>
    <w:link w:val="a5"/>
    <w:uiPriority w:val="99"/>
    <w:semiHidden/>
    <w:unhideWhenUsed/>
    <w:rsid w:val="003D7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13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13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1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</dc:creator>
  <cp:keywords/>
  <dc:description/>
  <cp:lastModifiedBy>Олеся Сергеевна Ляпина</cp:lastModifiedBy>
  <cp:revision>4</cp:revision>
  <cp:lastPrinted>2017-12-07T09:43:00Z</cp:lastPrinted>
  <dcterms:created xsi:type="dcterms:W3CDTF">2017-12-07T03:24:00Z</dcterms:created>
  <dcterms:modified xsi:type="dcterms:W3CDTF">2017-12-07T09:45:00Z</dcterms:modified>
</cp:coreProperties>
</file>