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61" w:rsidRPr="00EF0C8D" w:rsidRDefault="002D5028" w:rsidP="00357FBF">
      <w:pPr>
        <w:pStyle w:val="a4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pt;margin-top:0;width:55.5pt;height:55.5pt;z-index:251659264;mso-position-horizontal:absolute;mso-position-horizontal-relative:text;mso-position-vertical-relative:text" fillcolor="window">
            <v:imagedata r:id="rId7" o:title="" grayscale="t" bilevel="t"/>
            <w10:wrap type="square" side="left"/>
          </v:shape>
          <o:OLEObject Type="Embed" ProgID="Word.Picture.8" ShapeID="_x0000_s1027" DrawAspect="Content" ObjectID="_1582708539" r:id="rId8"/>
        </w:object>
      </w:r>
      <w:r w:rsidR="00291B57">
        <w:rPr>
          <w:sz w:val="28"/>
          <w:szCs w:val="28"/>
        </w:rPr>
        <w:t xml:space="preserve"> </w:t>
      </w:r>
      <w:bookmarkStart w:id="0" w:name="_GoBack"/>
      <w:bookmarkEnd w:id="0"/>
      <w:r w:rsidR="00357FBF">
        <w:br w:type="textWrapping" w:clear="all"/>
      </w:r>
    </w:p>
    <w:p w:rsidR="00033F61" w:rsidRPr="00EF0C8D" w:rsidRDefault="00033F61" w:rsidP="00535157">
      <w:pPr>
        <w:pStyle w:val="1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EF0C8D">
        <w:rPr>
          <w:rFonts w:ascii="Times New Roman" w:hAnsi="Times New Roman" w:cs="Times New Roman"/>
          <w:color w:val="auto"/>
        </w:rPr>
        <w:t>РОССИЙСКАЯ ФЕДЕРАЦИЯ</w:t>
      </w:r>
    </w:p>
    <w:p w:rsidR="00033F61" w:rsidRPr="00EF0C8D" w:rsidRDefault="00033F61" w:rsidP="00535157">
      <w:pPr>
        <w:pStyle w:val="5"/>
        <w:tabs>
          <w:tab w:val="left" w:pos="368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0C8D">
        <w:rPr>
          <w:rFonts w:ascii="Times New Roman" w:hAnsi="Times New Roman" w:cs="Times New Roman"/>
          <w:b/>
          <w:color w:val="auto"/>
          <w:sz w:val="28"/>
          <w:szCs w:val="28"/>
        </w:rPr>
        <w:t>АЛТАЙСКОЕ КРАЕВОЕ ЗАКОНОДАТЕЛЬНОЕ СОБРАНИЕ</w:t>
      </w:r>
    </w:p>
    <w:p w:rsidR="00CE5731" w:rsidRDefault="00CE5731" w:rsidP="00CE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F61" w:rsidRPr="00535157" w:rsidRDefault="00033F61" w:rsidP="00CE5731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535157">
        <w:rPr>
          <w:rFonts w:ascii="Times New Roman" w:hAnsi="Times New Roman" w:cs="Times New Roman"/>
          <w:b/>
          <w:spacing w:val="80"/>
          <w:sz w:val="36"/>
          <w:szCs w:val="36"/>
        </w:rPr>
        <w:t>ПОСТАНОВЛЕНИЕ</w:t>
      </w:r>
    </w:p>
    <w:p w:rsidR="00CE5731" w:rsidRDefault="001537ED" w:rsidP="001537ED">
      <w:pPr>
        <w:tabs>
          <w:tab w:val="left" w:pos="1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5731" w:rsidRPr="00033F61" w:rsidRDefault="00357FBF" w:rsidP="00DE2E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2E3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E2E3B">
        <w:rPr>
          <w:rFonts w:ascii="Times New Roman" w:hAnsi="Times New Roman" w:cs="Times New Roman"/>
          <w:sz w:val="28"/>
          <w:szCs w:val="28"/>
        </w:rPr>
        <w:t>_</w:t>
      </w:r>
      <w:r w:rsidR="00033F61" w:rsidRPr="00033F61">
        <w:rPr>
          <w:rFonts w:ascii="Times New Roman" w:hAnsi="Times New Roman" w:cs="Times New Roman"/>
          <w:sz w:val="28"/>
          <w:szCs w:val="28"/>
        </w:rPr>
        <w:t>№</w:t>
      </w:r>
      <w:r w:rsidR="00CE5731">
        <w:rPr>
          <w:rFonts w:ascii="Times New Roman" w:hAnsi="Times New Roman" w:cs="Times New Roman"/>
          <w:sz w:val="28"/>
          <w:szCs w:val="28"/>
        </w:rPr>
        <w:t xml:space="preserve"> </w:t>
      </w:r>
      <w:r w:rsidRPr="00DE2E3B">
        <w:rPr>
          <w:rFonts w:ascii="Times New Roman" w:hAnsi="Times New Roman" w:cs="Times New Roman"/>
          <w:sz w:val="28"/>
          <w:szCs w:val="28"/>
        </w:rPr>
        <w:t>______</w:t>
      </w:r>
    </w:p>
    <w:p w:rsidR="00033F61" w:rsidRPr="00CE5731" w:rsidRDefault="00DE2E3B" w:rsidP="00CE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3F61" w:rsidRPr="00CE5731">
        <w:rPr>
          <w:rFonts w:ascii="Times New Roman" w:hAnsi="Times New Roman" w:cs="Times New Roman"/>
          <w:sz w:val="24"/>
          <w:szCs w:val="24"/>
        </w:rPr>
        <w:t>г. Барнаул</w:t>
      </w:r>
    </w:p>
    <w:p w:rsidR="00081E22" w:rsidRDefault="00081E22" w:rsidP="00081E22">
      <w:pPr>
        <w:spacing w:after="0" w:line="240" w:lineRule="auto"/>
        <w:ind w:right="51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E22" w:rsidRDefault="00081E22" w:rsidP="0081406B">
      <w:pPr>
        <w:spacing w:after="0" w:line="240" w:lineRule="auto"/>
        <w:ind w:right="5102"/>
        <w:jc w:val="both"/>
      </w:pPr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обеспечении доступа к информации о деятельности Алтайского краевого Законодательного Собрания в информационно-телекоммуникационной сети «Интернет»</w:t>
      </w:r>
    </w:p>
    <w:p w:rsidR="00081E22" w:rsidRDefault="00081E22" w:rsidP="00081E2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161" w:rsidRPr="00357FBF" w:rsidRDefault="00187161" w:rsidP="00081E2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A77" w:rsidRDefault="00682A77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9 февраля 2009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8-ФЗ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CF552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Алтайского края </w:t>
      </w:r>
      <w:r w:rsidR="00CF55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5 июля 2012 года № 56-ЗС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обеспечении доступа к информации о деятельности государственных органов Алтайского края» Алтайское краевое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Законодательное Собрание </w:t>
      </w:r>
      <w:r w:rsidR="00CF552D"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57BA3" w:rsidRPr="00682A77" w:rsidRDefault="00257BA3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Default="00682A77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официальном сайте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Законодательного Собрания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</w:t>
      </w:r>
      <w:r w:rsidR="00CF552D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ожение 1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F552D" w:rsidRDefault="00CF552D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Default="00682A77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деятельности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Законодательного Собрания, размещаемой</w:t>
      </w:r>
      <w:r w:rsidR="001D72BE" w:rsidRPr="001D72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72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1D72BE"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официальном сайте </w:t>
      </w:r>
      <w:r w:rsidR="001D72BE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краевого Законодательного Собрания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</w:t>
      </w:r>
      <w:r w:rsidR="00CF552D">
        <w:rPr>
          <w:rFonts w:ascii="Times New Roman" w:eastAsiaTheme="minorHAnsi" w:hAnsi="Times New Roman" w:cs="Times New Roman"/>
          <w:sz w:val="28"/>
          <w:szCs w:val="28"/>
          <w:lang w:eastAsia="en-US"/>
        </w:rPr>
        <w:t>ожение 2</w:t>
      </w: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F552D" w:rsidRDefault="00CF552D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7BA3" w:rsidRDefault="00682A77" w:rsidP="002B7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A77"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Признать утратившими силу</w:t>
      </w:r>
      <w:r w:rsid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D36E3" w:rsidRPr="002B77FC" w:rsidRDefault="003D36E3" w:rsidP="002B7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1) п</w:t>
      </w:r>
      <w:r w:rsidR="00257BA3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Алтайского краевого Законодательного Собрания</w:t>
      </w:r>
      <w:r w:rsid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hyperlink r:id="rId9" w:history="1"/>
      <w:r w:rsidR="00682A77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7BA3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 w:rsidR="00756925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октября 2012 года</w:t>
      </w:r>
      <w:r w:rsidR="00257BA3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756925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466 </w:t>
      </w:r>
      <w:r w:rsidR="00257BA3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56925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официальном сайте Алтайского краевого Законодательного Собрания</w:t>
      </w:r>
      <w:r w:rsidR="00257BA3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(Сборник законодательства Алтайского края, 2012, № 198, часть </w:t>
      </w:r>
      <w:r w:rsidRPr="002B77F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3D36E3" w:rsidRPr="002B77FC" w:rsidRDefault="003D36E3" w:rsidP="002B7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2) пункт 10 постановления Алтайского краевого Законодательного Собрания от 16 июня 2014 года № 445 «О внесении изменений в отдельные постановления Алтайского краевого Законодательного Собрания» (Сборник законодательства Алтайского края, 2014, № 220);</w:t>
      </w:r>
    </w:p>
    <w:p w:rsidR="003D36E3" w:rsidRPr="002B77FC" w:rsidRDefault="003D36E3" w:rsidP="002B77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пункт 5 постановления Алтайского краевого Законодательного Собрания от 28 сентября 2015 года № 264 «О внесении изменений в отдельные постановления Алтайского краевого Законодательного Собрания» (</w:t>
      </w:r>
      <w:r w:rsidR="002B77FC" w:rsidRPr="002B77FC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(www.pravo.gov.ru), 5 октября 2015 года</w:t>
      </w: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D72BE" w:rsidRDefault="001D72BE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B77FC" w:rsidRDefault="00257BA3" w:rsidP="002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82A77" w:rsidRPr="002B77FC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через десять дней после дня его официального опубликования.</w:t>
      </w:r>
    </w:p>
    <w:p w:rsidR="00357FBF" w:rsidRDefault="00357FBF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7ED" w:rsidRDefault="001537ED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59C" w:rsidRDefault="008D459C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13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357FBF" w:rsidRPr="00357FBF" w:rsidTr="006A1590">
        <w:tc>
          <w:tcPr>
            <w:tcW w:w="5069" w:type="dxa"/>
          </w:tcPr>
          <w:p w:rsidR="00357FBF" w:rsidRPr="00357FBF" w:rsidRDefault="00357FBF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Алтайского краевого</w:t>
            </w:r>
          </w:p>
          <w:p w:rsidR="00357FBF" w:rsidRDefault="00357FBF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Законодательного Собрания</w:t>
            </w:r>
          </w:p>
          <w:p w:rsidR="007A01B3" w:rsidRDefault="007A01B3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01B3" w:rsidRPr="00357FBF" w:rsidRDefault="007A01B3" w:rsidP="00357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357FBF" w:rsidRDefault="00357FBF" w:rsidP="00357FBF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38B7" w:rsidRDefault="00357FBF" w:rsidP="004B3DE8">
            <w:pPr>
              <w:spacing w:after="0" w:line="240" w:lineRule="auto"/>
              <w:ind w:right="3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А.А. Романенко</w:t>
            </w:r>
          </w:p>
          <w:p w:rsidR="008D459C" w:rsidRDefault="008D459C" w:rsidP="006438B7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70A0" w:rsidRDefault="00D470A0" w:rsidP="006438B7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A1590" w:rsidRDefault="006A1590" w:rsidP="004B3DE8">
            <w:pPr>
              <w:spacing w:after="0" w:line="240" w:lineRule="auto"/>
              <w:ind w:left="-79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257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6A1590" w:rsidRDefault="006A1590" w:rsidP="004B3DE8">
            <w:pPr>
              <w:spacing w:after="0" w:line="240" w:lineRule="auto"/>
              <w:ind w:left="-79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постановлению Алтайского</w:t>
            </w:r>
          </w:p>
          <w:p w:rsidR="006A1590" w:rsidRPr="00357FBF" w:rsidRDefault="006A1590" w:rsidP="004B3DE8">
            <w:pPr>
              <w:spacing w:after="0" w:line="240" w:lineRule="auto"/>
              <w:ind w:left="-79" w:right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краевого</w:t>
            </w:r>
            <w:proofErr w:type="gramEnd"/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Законодательного Собрания от 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357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643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357FBF" w:rsidRPr="00357FBF" w:rsidRDefault="00357FBF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7FBF" w:rsidRPr="00357FBF" w:rsidRDefault="006438B7" w:rsidP="00357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7BA3" w:rsidRPr="00786A45" w:rsidRDefault="00257BA3" w:rsidP="00A71308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6A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ПОЛОЖЕНИЕ</w:t>
      </w:r>
    </w:p>
    <w:p w:rsidR="00257BA3" w:rsidRPr="00786A45" w:rsidRDefault="00257BA3" w:rsidP="00A71308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786A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</w:t>
      </w:r>
      <w:proofErr w:type="gramEnd"/>
      <w:r w:rsidRPr="00786A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официальном сайте Алтайского краевого Законодательного Собрания в информационно-телекоммуникационной сети «Интернет»</w:t>
      </w:r>
    </w:p>
    <w:p w:rsidR="00682A77" w:rsidRPr="00257BA3" w:rsidRDefault="00682A77" w:rsidP="00682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35"/>
      <w:bookmarkStart w:id="2" w:name="P46"/>
      <w:bookmarkEnd w:id="1"/>
      <w:bookmarkEnd w:id="2"/>
    </w:p>
    <w:p w:rsidR="008C2955" w:rsidRPr="008C2955" w:rsidRDefault="008C2955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9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Pr="008C295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</w:p>
    <w:p w:rsidR="00682A77" w:rsidRPr="00786A45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86A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56A4" w:rsidRDefault="007D296A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Положение </w:t>
      </w:r>
      <w:r w:rsidR="00C956A4" w:rsidRP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официальном сайте Алтайского краевого Законодательного Собрания в информационно-телекоммуникационной сети «Интернет»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406B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сайт)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основные цели и задачи сайта, порядок организации работы по ведению и информационному наполнению сайта, требования к программным, технологическим и лингвистическим средствам обеспечения пользования сайтом, к защите информации и технической поддержке сайта, ограничения по содержанию 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размещаемой на сайте информации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1406B" w:rsidRDefault="007D296A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 создан д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информационного обеспечения деятельности </w:t>
      </w:r>
      <w:r w:rsid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Законодательного Собрания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Функционирование сайта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в соответствии c Конституцией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«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иными федеральными законами,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 (Основным Законом) Алтайского края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края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настоящим Положением.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Сайт включен в единое информационное пространство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качестве общедоступного ресурса с сетевым адресом </w:t>
      </w:r>
      <w:proofErr w:type="spellStart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www</w:t>
      </w:r>
      <w:proofErr w:type="spellEnd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akzs</w:t>
      </w:r>
      <w:proofErr w:type="spellEnd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ru</w:t>
      </w:r>
      <w:proofErr w:type="spellEnd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Основными целями и задачами сайта являются: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реализации конституционного права граждан на информацию;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пользователей о деятель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Алтайского краевого Законодательного Собрания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956A4" w:rsidRPr="00257BA3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информационной открытости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Законодательного Собрания, доступа к документам, регламентирующим деятельность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Законодательного Собрания, рекомендациям, материалам заседаний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Законодательного Собрания, информационно-аналитическим справкам, иным документам;</w:t>
      </w:r>
    </w:p>
    <w:p w:rsidR="00C956A4" w:rsidRDefault="00C956A4" w:rsidP="00C9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ий для общественного обсуждения проектов нормативных правовых актов Алтайского краевого Законодательного Собрания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2A77" w:rsidRPr="00257BA3" w:rsidRDefault="00C956A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Сайт предназначен для предоставления интегрированной информации в единой точке доступа ко всем необходимым ресурсам и имеет ссылки на другие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сайты. Информация, размещенная на сайте в основных разделах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носит официальный, открытый и общедоступный характер.</w:t>
      </w:r>
    </w:p>
    <w:p w:rsidR="00682A77" w:rsidRPr="00257BA3" w:rsidRDefault="00C956A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Сайт </w:t>
      </w:r>
      <w:r w:rsidR="0081406B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интерактивном режиме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предоставляет пользователям 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следующие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82A77" w:rsidRPr="00B65C82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682A77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="00682A77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получение </w:t>
      </w:r>
      <w:r w:rsidR="00FF4C66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рассылк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F4C66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новостей о деятельности</w:t>
      </w:r>
      <w:r w:rsidR="00FB6665" w:rsidRP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краевого</w:t>
      </w:r>
      <w:r w:rsidR="00FF4C66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Законодательного Собрания, </w:t>
      </w:r>
      <w:r w:rsidR="00B65C82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постоянных комитетов, постоянных депутатских объединений</w:t>
      </w:r>
      <w:r w:rsidR="00682A77" w:rsidRP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FF4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председателю, заместителю председателя </w:t>
      </w:r>
      <w:r w:rsid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Законодательного Собрания, </w:t>
      </w:r>
      <w:r w:rsidR="00FF4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председателям постоянных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FF4C66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по вопросам ведения комитетов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 информационными базами данных;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поиск информации, запр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осы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получ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высказыва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мнени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пожелани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работе сайта</w:t>
      </w:r>
      <w:r w:rsidR="00FF4C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использованием сервиса «Обратная связь»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2A77" w:rsidRPr="00257BA3" w:rsidRDefault="00C956A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Собственником сайта и контента размещенных на нем информационных ресурсов является </w:t>
      </w:r>
      <w:r w:rsid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Алтайское краевое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Законодательное Собрание.</w:t>
      </w:r>
    </w:p>
    <w:p w:rsidR="009253F5" w:rsidRPr="00257BA3" w:rsidRDefault="009253F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При использовании материалов сайта ссылка на источник информации обязательна.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1767" w:rsidRPr="00AB1767" w:rsidRDefault="00AB1767" w:rsidP="00AB1767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17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Pr="008C295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</w:p>
    <w:p w:rsidR="00682A77" w:rsidRPr="003073D0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ОРГАНИЗАЦИИ РАБОТЫ ПО ВЕДЕНИЮ</w:t>
      </w:r>
      <w:r w:rsid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ИНФОРМАЦИОННОМУ НАПОЛНЕНИЮ САЙТА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57BA3" w:rsidRDefault="00AB176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Работа по ведению и информационному наполнению сайта основывается на принципах оперативности, объективности, 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актуальности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информации.</w:t>
      </w:r>
    </w:p>
    <w:p w:rsidR="009253F5" w:rsidRPr="009253F5" w:rsidRDefault="00AB176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682A77" w:rsidRPr="00925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Организацию работы по ведению и информационному наполнению сайта осуществляет </w:t>
      </w:r>
      <w:r w:rsidR="009253F5" w:rsidRPr="009253F5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информационно-аналитическое управление аппарата Алтайского краевого Законодательного Собрания</w:t>
      </w:r>
      <w:r w:rsidR="009253F5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9253F5" w:rsidRPr="009253F5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информационно-аналитическое управление</w:t>
      </w:r>
      <w:r w:rsidR="009253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253F5" w:rsidRPr="009253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767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B176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 на сайте размещается </w:t>
      </w:r>
      <w:r w:rsid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сотрудниками отделов </w:t>
      </w:r>
      <w:r w:rsidR="00B65C82" w:rsidRPr="009253F5"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информационно-аналитическо</w:t>
      </w:r>
      <w:r w:rsidR="00B65C82">
        <w:rPr>
          <w:rFonts w:ascii="Times New Roman" w:eastAsia="Times New Roman" w:hAnsi="Times New Roman" w:cs="Times New Roman"/>
          <w:sz w:val="28"/>
          <w:szCs w:val="28"/>
        </w:rPr>
        <w:t>го управления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которых возложены обязанности по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</w:t>
      </w:r>
      <w:r w:rsid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на страницах сайта. Перечень лиц, ответственных за</w:t>
      </w:r>
      <w:r w:rsidR="00B65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и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размещение информации на страницах сайта, утверждается распоряжением председателя</w:t>
      </w:r>
      <w:r w:rsidR="00265242" w:rsidRP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краевого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Законодательного Собрания.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Информацию для размещения на сай</w:t>
      </w:r>
      <w:r w:rsidR="00925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 предоставляют </w:t>
      </w:r>
      <w:r w:rsidR="00AB17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постоянные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комитеты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65242" w:rsidRP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постоянные </w:t>
      </w:r>
      <w:r w:rsidR="00C956A4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депутатские объединения</w:t>
      </w:r>
      <w:r w:rsidR="002410F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95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0F2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постоянно действующие совещательные и консультативные органы</w:t>
      </w:r>
      <w:r w:rsidR="0024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>Алтайского краевого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Законодательного Собрания, депутаты </w:t>
      </w:r>
      <w:r w:rsid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Законодательного Собрания, структурные подразделения аппарата </w:t>
      </w:r>
      <w:r w:rsid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Законодательного Собрания</w:t>
      </w:r>
      <w:r w:rsidR="002410F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правам и обязанностям лиц, ответственных за </w:t>
      </w:r>
      <w:r w:rsidR="00F72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относятся: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сбор, обработка, подготовка материалов для размещения их на страницах сайта;</w:t>
      </w:r>
    </w:p>
    <w:p w:rsidR="00682A77" w:rsidRPr="00257BA3" w:rsidRDefault="00110E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к</w:t>
      </w:r>
      <w:r w:rsidR="00AB1767">
        <w:rPr>
          <w:rFonts w:ascii="Times New Roman" w:eastAsiaTheme="minorHAnsi" w:hAnsi="Times New Roman" w:cs="Times New Roman"/>
          <w:sz w:val="28"/>
          <w:szCs w:val="28"/>
          <w:lang w:eastAsia="en-US"/>
        </w:rPr>
        <w:t>ачества материалов и документов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6B3AA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</w:t>
      </w:r>
      <w:r w:rsidR="00110E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размещаемого на сайте материала в деловом стиле, без грамматических и стилистических ошибок, в соответствии с требованиями к формату публикации.</w:t>
      </w:r>
    </w:p>
    <w:p w:rsidR="00F72347" w:rsidRPr="00257BA3" w:rsidRDefault="00AB1767" w:rsidP="00F7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7234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правам и обязанностям лиц, ответственных за </w:t>
      </w:r>
      <w:r w:rsidR="00F72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размещение </w:t>
      </w:r>
      <w:r w:rsidR="00F7234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 на страницах сайта, относятся:</w:t>
      </w:r>
    </w:p>
    <w:p w:rsidR="00F72347" w:rsidRPr="00257BA3" w:rsidRDefault="00110E15" w:rsidP="00F7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материалов и документов от </w:t>
      </w:r>
      <w:r w:rsidR="006B3AA4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лиц, ответственных за 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6B3AA4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F7234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72347" w:rsidRPr="00257BA3" w:rsidRDefault="00110E15" w:rsidP="00F7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установленные сроки размещение </w:t>
      </w:r>
      <w:r w:rsidR="006B3AA4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сайте 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предоставленных </w:t>
      </w:r>
      <w:r w:rsidR="00F7234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материалов и документов;</w:t>
      </w:r>
    </w:p>
    <w:p w:rsidR="00F72347" w:rsidRPr="00257BA3" w:rsidRDefault="00DF6837" w:rsidP="00F7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F7234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информации, необходимой для размещения на сайте;</w:t>
      </w:r>
    </w:p>
    <w:p w:rsidR="00F72347" w:rsidRPr="00257BA3" w:rsidRDefault="006B3AA4" w:rsidP="00F72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согласованию с </w:t>
      </w:r>
      <w:r w:rsidR="008D2A06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8D2A06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D2A06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8D2A06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81406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3E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</w:t>
      </w:r>
      <w:r w:rsidR="00F72347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литературн</w:t>
      </w:r>
      <w:r w:rsidR="00D13EC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F72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правк</w:t>
      </w:r>
      <w:r w:rsidR="00D13EC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723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предоставленных для размещения на сайте материалов.</w:t>
      </w:r>
    </w:p>
    <w:p w:rsidR="00F72347" w:rsidRDefault="00F7234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Лица, ответственные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информации, несут персональную ответственность за достоверность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предоставляемых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сведений, соответствие информации нормам федерального и </w:t>
      </w:r>
      <w:r w:rsidR="007A0295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краевого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2A77" w:rsidRPr="00257BA3" w:rsidRDefault="00F7234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Лица, ответственные за размещение информации</w:t>
      </w:r>
      <w:r w:rsidR="0097762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несут персональную ответственность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разглашение идентификационных данных (логинов и паролей) для доступа к управлению страницами сайта.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2E97" w:rsidRPr="00262E97" w:rsidRDefault="00262E9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Pr="008C295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</w:p>
    <w:p w:rsidR="00682A77" w:rsidRPr="00257BA3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ПРОГРАММНЫМ, ТЕХНОЛОГИЧЕСКИМ И</w:t>
      </w:r>
      <w:r w:rsid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ЛИНГВИСТИЧЕСКИМ СРЕДСТВАМ ОБЕСПЕЧЕНИЯ ПОЛЬЗОВАНИЯ САЙТОМ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7537" w:rsidRDefault="00AA753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B3AA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Информация, размещаемая на сайте</w:t>
      </w:r>
      <w:r w:rsidR="0097762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должна быть круглосуточно доступна пользователям для получения, ознакомления и использования, а также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ограничений.</w:t>
      </w:r>
    </w:p>
    <w:p w:rsidR="00AA7537" w:rsidRDefault="006B3AA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AA7537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Информация должна быть доступна пользователям без использования программного обеспечения,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обеспечения, предусматривающего взимание платы с пользователя.</w:t>
      </w:r>
    </w:p>
    <w:p w:rsidR="00AA7537" w:rsidRDefault="00262E9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A7537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Информация не должна быть зашифрована или защищена от доступа иными средствами, не позволяющими осуществить ознакомление пользователей с ее содержанием без использования иных технических средств или иного программного обеспечения, чем веб-обозреватель. Доступ к информации, размещенной на сайте</w:t>
      </w:r>
      <w:r w:rsidR="00295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общем доступе</w:t>
      </w:r>
      <w:r w:rsidR="00AA753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может быть обусловлен требованиями регистрации пользователей или предоставления ими персональных данных, а также требованием заключения ими лицензионных или иных соглашений.</w:t>
      </w:r>
    </w:p>
    <w:p w:rsidR="00AA7537" w:rsidRDefault="0029506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A7537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AA7537" w:rsidRDefault="0029506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A753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возникновения технических неполадок, неполадок программного обеспечения или иных проблем, влекущих невозможность доступа пользователей к сайту, после их устранения должно быть размещено объявление с указанием причины, даты и времени прекращения и возобновления доступа к сайту.</w:t>
      </w:r>
    </w:p>
    <w:p w:rsidR="008D2A06" w:rsidRDefault="00295064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5408D">
        <w:rPr>
          <w:rFonts w:ascii="Times New Roman" w:eastAsiaTheme="minorHAnsi" w:hAnsi="Times New Roman" w:cs="Times New Roman"/>
          <w:sz w:val="28"/>
          <w:szCs w:val="28"/>
          <w:lang w:eastAsia="en-US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</w:t>
      </w:r>
      <w:r w:rsidR="008D2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размещаются на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Нормативные правовые и иные акты, а также судебные акты могут размещаться на сайте в виде графических образов их оригиналов («графический формат»).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Программное обеспечение и технологические средства обеспечения пользования сайтом, а также форматы размещенной на них информации должны: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беспечивать свободный доступ пользователей к информации, размещенной на сайте. Пользование информацией, размещенной на сайте, не может быть обусловлено требованиями использования пользователями определенных веб-обозревателей или установки на технические средства пользователей программного обеспечения, специально созданного для доступа к информации, размещенной на сайте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редоставлять пользователям возможность беспрепятственного поиска и получения всей текстовой информации, размещенной на сайте, включая поиск документа среди всех документов, опубликованных на сайте, по реквизитам, содержанию документа, фрагменту текста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редоставлять пользователям возможность поиска и получения информации, размещенной на сайте, средствами автоматизированного сбора данных в сети Интернет, в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том числе поисковыми системами;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беспечивать пользователям возможности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5408D" w:rsidRDefault="0055408D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редоставлять пользователям возможность масштабировать (увеличивать и уменьшать) шрифт и элементы интерфейса сайта средствами веб-обозревателя.</w:t>
      </w:r>
    </w:p>
    <w:p w:rsidR="00682A77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29506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Информация на сайте должна размещаться на русском языке. Допускается указание наименований иностранных юридических лиц и имен физических лиц с использованием букв латинского алфавита.</w:t>
      </w:r>
    </w:p>
    <w:p w:rsidR="00262E97" w:rsidRPr="00262E97" w:rsidRDefault="00262E9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РАЗДЕЛ</w:t>
      </w:r>
      <w:r w:rsidRPr="00110E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</w:p>
    <w:p w:rsidR="00682A77" w:rsidRPr="003073D0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ЗАЩИТА ИНФОРМАЦИИ И ТЕХНИЧЕСКАЯ ПОДДЕРЖКА САЙТА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76"/>
      <w:bookmarkEnd w:id="3"/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Защиту информации и техническую поддержку сайта обеспечивает </w:t>
      </w:r>
      <w:r w:rsidR="00FB6665" w:rsidRPr="00FB6665">
        <w:rPr>
          <w:rFonts w:ascii="Times New Roman" w:eastAsia="Times New Roman" w:hAnsi="Times New Roman" w:cs="Times New Roman"/>
          <w:sz w:val="28"/>
          <w:szCs w:val="28"/>
        </w:rPr>
        <w:t>отдел информатизации информационно-аналитического управления</w:t>
      </w:r>
      <w:r w:rsidRP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</w:t>
      </w:r>
      <w:r w:rsidR="00FB6665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технологическое, аппаратно-программное, телекоммуникационное, инженерно-техническое обеспечение деятельности </w:t>
      </w:r>
      <w:r w:rsidR="00265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Алтайского краевого </w:t>
      </w:r>
      <w:r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Законодательного Собрания, самостоятельно или по договору с третьими лицами.</w:t>
      </w:r>
    </w:p>
    <w:p w:rsidR="00262E97" w:rsidRDefault="00B32915" w:rsidP="00262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62E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7C3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технической поддержки сайта </w:t>
      </w:r>
      <w:r w:rsidR="00262E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обеспечено: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руглосуточное функционирование сайта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ащит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сайта от несанкционированного проникновения и взлома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 к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опирование (архивирование) данных, необходимых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восстановления работы сайта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нсталляци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программного обеспечения, необходимого для функционирования сайта в случае аварийной ситуации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роведение 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гламентных работ на </w:t>
      </w:r>
      <w:r w:rsidR="00A90C2C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азграничение доступа к изменению информации, размещенной на сайте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облюдение авторских прав при использовании программного обеспечения, применяемого при создании и функционировании сайта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азработка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сайта, изменение его дизайна, структуры и функционала в соответствии с возрастающими требованиями к подобным продуктам по м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развития информатизации;</w:t>
      </w:r>
    </w:p>
    <w:p w:rsidR="00682A77" w:rsidRPr="00257BA3" w:rsidRDefault="007C328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перативное устранение нештатных ситуаций в функционировании сайта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86A45" w:rsidRDefault="00262E97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786A45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целях защиты информации, размещенной на сайте, должно быть обеспечено:</w:t>
      </w:r>
    </w:p>
    <w:p w:rsidR="00786A45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спользование средств защиты информации, в том числе антивирусных средств, межсетевого экранирования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6A45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рименение средств контроля доступа к информации, размещенной на сайте, а также к операционному и специальному программному обеспечению сайта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6A45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рименение средств контроля целостности информации при ее размещении, изменении или удалении на сайте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6A45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рименение средств регистрации всех действий, выполненных с помощью программного обеспечения и технологических средств ведения сайта, по размещению, изменению и удалению информации на сайте. Эти средства должны регистрировать время операции, ее содержание и однозначно идентифицировать ответственного сотр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удника, осуществившего операцию;</w:t>
      </w:r>
    </w:p>
    <w:p w:rsidR="00786A45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рименение средств резервирования данных о регистрации действий, обеспечивающих возможность их восстановления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86A45" w:rsidRDefault="00930431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86A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683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86A45">
        <w:rPr>
          <w:rFonts w:ascii="Times New Roman" w:eastAsiaTheme="minorHAnsi" w:hAnsi="Times New Roman" w:cs="Times New Roman"/>
          <w:sz w:val="28"/>
          <w:szCs w:val="28"/>
          <w:lang w:eastAsia="en-US"/>
        </w:rPr>
        <w:t>рименение сертифицированных средств защиты информации в порядке, установленном законодательством Российской Федерации.</w:t>
      </w:r>
    </w:p>
    <w:p w:rsidR="00977626" w:rsidRDefault="00977626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3285" w:rsidRPr="00110E15" w:rsidRDefault="007C3285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РАЗДЕЛ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</w:p>
    <w:p w:rsidR="00682A77" w:rsidRPr="003073D0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ОГРАНИЧЕНИЯ ПО СОДЕРЖАНИЮ</w:t>
      </w:r>
      <w:r w:rsid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3073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РАЗМЕЩАЕМОЙ НА САЙТЕ ИНФОРМАЦИИ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57BA3" w:rsidRDefault="00930431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Запрещается размещение на сайте информации, отнесенной действующим законодательством к информации ограниченного доступа, в том числе к информации, содержащей государственную тайну.</w:t>
      </w:r>
    </w:p>
    <w:p w:rsidR="00B32915" w:rsidRDefault="00930431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3291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Информация, размещаемая на сайте, не должна содержать сведений, запрещенных к распространению законодательством Российской Федерации, нарушать авторские и смежные права, права интеллектуальной собственности, содержать сведения, порочащие честь, достоинство или деловую репутацию. </w:t>
      </w:r>
    </w:p>
    <w:p w:rsidR="00682A77" w:rsidRPr="00257BA3" w:rsidRDefault="00B3291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33. 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Запрещается размещать на сайте коммерческую рекламу.</w:t>
      </w:r>
    </w:p>
    <w:p w:rsidR="00682A77" w:rsidRPr="00257BA3" w:rsidRDefault="00786A45" w:rsidP="00786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C328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82A77" w:rsidRPr="00257BA3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Запрещается использование сайта для предвыборной агитации, распространения с его помощью агитационных материалов (информации).</w:t>
      </w:r>
    </w:p>
    <w:p w:rsidR="00682A77" w:rsidRPr="00257BA3" w:rsidRDefault="00682A77" w:rsidP="00786A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57BA3" w:rsidRDefault="00C234F2" w:rsidP="00682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82A77" w:rsidRPr="00257BA3" w:rsidRDefault="00682A77" w:rsidP="00682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2A77" w:rsidRPr="00257BA3" w:rsidRDefault="00682A77" w:rsidP="00682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4" w:name="Par124"/>
      <w:bookmarkEnd w:id="4"/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6A45" w:rsidRDefault="00786A45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6A45" w:rsidRDefault="00786A45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6A45" w:rsidRDefault="00786A45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6A45" w:rsidRDefault="00786A45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86A45" w:rsidRDefault="00786A45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C2C" w:rsidRDefault="00A90C2C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9645B" w:rsidRDefault="0069645B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9645B" w:rsidRDefault="0069645B" w:rsidP="00682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57BA3" w:rsidRDefault="00257BA3" w:rsidP="00257BA3">
      <w:pPr>
        <w:spacing w:after="0" w:line="240" w:lineRule="auto"/>
        <w:ind w:left="5103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66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57BA3" w:rsidRDefault="00257BA3" w:rsidP="00257BA3">
      <w:pPr>
        <w:spacing w:after="0" w:line="240" w:lineRule="auto"/>
        <w:ind w:left="5103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Алтайского</w:t>
      </w:r>
    </w:p>
    <w:p w:rsidR="00257BA3" w:rsidRDefault="00257BA3" w:rsidP="00257B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Законодательного Собрания</w:t>
      </w:r>
    </w:p>
    <w:p w:rsidR="00257BA3" w:rsidRPr="00257BA3" w:rsidRDefault="00257BA3" w:rsidP="00257BA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357FB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257BA3" w:rsidRPr="00257BA3" w:rsidRDefault="00257BA3" w:rsidP="00257BA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257BA3" w:rsidRPr="00257BA3" w:rsidRDefault="00257BA3" w:rsidP="00257BA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82A77" w:rsidRPr="00257BA3" w:rsidRDefault="00682A77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82A77" w:rsidRPr="00257BA3" w:rsidRDefault="00257BA3" w:rsidP="003073D0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информации</w:t>
      </w:r>
      <w:proofErr w:type="gramEnd"/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 деятельности </w:t>
      </w:r>
      <w:r w:rsidR="003073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Алтайского краевого З</w:t>
      </w:r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аконодательного </w:t>
      </w:r>
      <w:r w:rsidR="003073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</w:t>
      </w:r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обрания, размещаемой</w:t>
      </w:r>
      <w:r w:rsidR="00A90C2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на официальном сайте Алтайского краевого Законодательного Собрания</w:t>
      </w:r>
      <w:r w:rsidR="003073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информационно-телекоммуникационной сети </w:t>
      </w:r>
      <w:r w:rsidR="003073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«И</w:t>
      </w:r>
      <w:r w:rsidRPr="00257BA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нтернет</w:t>
      </w:r>
      <w:r w:rsidR="003073D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682A77" w:rsidRDefault="00682A77" w:rsidP="00682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59CA" w:rsidRPr="00257BA3" w:rsidRDefault="009A59CA" w:rsidP="00682A7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3119"/>
      </w:tblGrid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Категория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 размещения информации</w:t>
            </w:r>
          </w:p>
        </w:tc>
      </w:tr>
      <w:tr w:rsidR="00A90C2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C" w:rsidRPr="00FA020A" w:rsidRDefault="00A90C2C" w:rsidP="00C76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C764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C" w:rsidRPr="00FA020A" w:rsidRDefault="00A90C2C" w:rsidP="00A90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Общая информация о</w:t>
            </w:r>
            <w:r w:rsidR="00C764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 Алтайском краевом Законодательном Собрании, в том числе: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2C" w:rsidRPr="00FA020A" w:rsidRDefault="00A90C2C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C764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2F2E1A" w:rsidP="00C76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Официальное наименование законодательного (представительного) органа государственной власти Алтайского края и его структура, почтовый адрес, адрес электронной почты, </w:t>
            </w:r>
            <w:r w:rsidR="00C764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справочник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телефонов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A" w:rsidRPr="00FA020A" w:rsidRDefault="00C7641B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C7641B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2F2E1A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 полномочиях Алтайского краевого Законодательного Собрания в соответствии со статьей 73 Устава (Основного Закона) Алтайского края, задачах и функциях председателя Алтайского краевого Законодательного Собрания, заместителя (заместителей) председателя Алтайского краевого Законодательного Собрания, постоянных комитетов, постоянных комиссий, постоянных депутатских объединений, аппарата Алтайского краевого Законодательного Собрания, а также перечень законов и иных нормативных правовых актов Алтайского края, определяющих эти полномочия, задачи и функции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 w:rsidR="005B6B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рабочих дней со дня вступления в силу соответствующих нормативных правовых актов</w:t>
            </w: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C7641B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председателе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Законодательного Собрания, заместител</w:t>
            </w:r>
            <w:r w:rsidR="002F2E1A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председателя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Законодательного Собрания, руководителе аппарата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Законодательного Собрания, руководителях структурных подразделений аппарата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Законодательного Собрания</w:t>
            </w:r>
            <w:r w:rsidR="003245FE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(фамилии, имена, отчества, а также при согласии указанных лиц иные сведения о них)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 w:rsidR="005B6B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избрания (назначения)</w:t>
            </w: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C7641B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1.4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депутатах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Законодательного Собрания, составе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постоянных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комитетов и комиссий </w:t>
            </w:r>
            <w:r w:rsidR="00DF68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Законодательного Собрания, 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постоянных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депутатских объединений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06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 w:rsidR="00E064C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пятнадцати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проведения первого заседания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Алтайского краевого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Законодательного Собрания, замещения вакантного депутатского мандата, изменения состава 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постоянного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комитета или комиссии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Алтайского краевого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Законодательного Собрания либо 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постоянного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депутатского объединения</w:t>
            </w:r>
          </w:p>
        </w:tc>
      </w:tr>
      <w:tr w:rsidR="00C7641B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1B" w:rsidRDefault="00C7641B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1B" w:rsidRPr="00FA020A" w:rsidRDefault="00C7641B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Реестр нормативных правовых актов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1B" w:rsidRPr="00FA020A" w:rsidRDefault="00C7641B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состоянию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1 января и 1 июля текущего года</w:t>
            </w: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C7641B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  <w:r w:rsidR="005B6B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средствах массовой информации, учрежденных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Законодательным Собранием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813D06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пяти рабочих дней со дня получения свидетельства о регистрации средства массовой информации</w:t>
            </w:r>
          </w:p>
        </w:tc>
      </w:tr>
      <w:tr w:rsidR="00E064CE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Default="00E064CE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Pr="00FA020A" w:rsidRDefault="00E064CE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нормотворческой деятельности Алтайского краевого Законодательного Собрания,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Pr="00FA020A" w:rsidRDefault="00E064CE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E064CE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06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Нормативные правовые акты, принятые 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 w:rsidR="00EC124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="00EC1245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Законодательным Собранием, включая сведения о внесении в них изменений, признании их утратившими силу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06" w:rsidRPr="00FA020A" w:rsidRDefault="00682A77" w:rsidP="00282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 w:rsidR="002826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десяти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</w:t>
            </w:r>
            <w:r w:rsidR="002826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дня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вступления в силу </w:t>
            </w:r>
          </w:p>
        </w:tc>
      </w:tr>
      <w:tr w:rsidR="00E064CE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Default="00E064CE" w:rsidP="00F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2.2</w:t>
            </w:r>
            <w:r w:rsidR="009A5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Pr="00FA020A" w:rsidRDefault="00E064CE" w:rsidP="00E06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Решения суда 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признании недействующими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законов Алтайского края и постановлений Алтайского краевого Законодательного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E" w:rsidRPr="00FA020A" w:rsidRDefault="00E064CE" w:rsidP="00E45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пяти дней с момента поступления вступившего в законную силу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судебного решения</w:t>
            </w:r>
          </w:p>
        </w:tc>
      </w:tr>
      <w:tr w:rsidR="00682A77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E064CE" w:rsidP="00E06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2.3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E064CE" w:rsidP="00E06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законов </w:t>
            </w:r>
            <w:r w:rsidR="00324D32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края 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пояснительными записками и проект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постановлений </w:t>
            </w:r>
            <w:r w:rsidR="00846CEE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="00682A77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Законодательного Собрания нормативного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FA020A" w:rsidRDefault="00682A77" w:rsidP="00E064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 w:rsidR="00E064C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трех</w:t>
            </w:r>
            <w:r w:rsidR="005B6B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дней со дня подписания председателем </w:t>
            </w:r>
            <w:r w:rsidR="009776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краевого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Законодательного Собрания </w:t>
            </w:r>
            <w:r w:rsidR="00324D32"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проекта повестки сессии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.4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Проекты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нормативных правовых актов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Алтайского края, выносимых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Алтайским краевым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Законодательным Собранием на общественное обсуждение, и пояснительные записки к ним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принятия решения о проведении общественного обсуждения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A5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Установленные формы обращений, заявлений и иных документов, принимаемых Алтайск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ым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Законодательным Собранием к рассмотрению в соответствии с законами и иными нормативными правовыми актами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десяти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рабочих дней со дня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вступления в силу нормативного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правового акта 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A5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Порядок обжалования нормативных правовых актов и иных решений, принятых Алтайск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Законодательным Собранием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9A59C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закупках товаров, работ, услуг для обеспечения государственных нужд Алтайского краевого Законодательного Собрания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Видеотрансляци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заседаний Алтайского краевого Законодательного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день проведения заседания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об участии Алтайского краевого Законодательного Собрания в международном сотрудничестве, а также о мероприятиях, проводимых Алтайск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Законодательным Собранием, в том числе сведения об официальных визитах и о рабочих поездках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председателя, заместителя председателя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официальных делегаций Алтайского краевого Законодательного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977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одного рабочего дня после окончания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результатах проверок</w:t>
            </w:r>
            <w:r w:rsidR="009776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проведенных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отношении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рабочих дней со дня подписания акт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проверк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Тексты официальных выступлений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заявлений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поздравлений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председателя Алтайского краевого Законодательного Собрания и заместителя председателя Алтайского краевого Законодательного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одного рабочего дня со дня выступления или заявления;</w:t>
            </w:r>
          </w:p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рабочего дня, предшествующего праздничному событию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Статистическая информация о деятельности Алтайского краевого Законодательного Собрания,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Статистические данные и показатели, характеризующие деятельность Алтайского краевого Законодательного Собрания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пяти дней после утверждения, получения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 об использовании Алтайск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Законодательным Собранием выделяемых бюджетных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ежеквартально</w:t>
            </w:r>
            <w:proofErr w:type="gramEnd"/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кадровом обеспечении Алтайского краевого Законодательного Собрания,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8.1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Порядок поступления граждан на государственную гражданскую службу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 в соответствии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законодательством о государственной гражданской службе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вакантных должностях государственной гражданской службы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края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аппарате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трех рабочих дней после объявления должности вакантной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8.3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Квалификационные требования к кандидатам на замещение вакантных должностей государственной гражданской службы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Алтайского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края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аппарате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соответствии со сроками, установленными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законодательством о государственной гражданской службе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8.4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Условия и результаты конкурсов на замещение вакантных должностей государственной гражданской службы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края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аппарате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соответствии со сроками, установленными законодательством о государственной гражданской службе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8.5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Номера телефонов, по которым можно получить информацию по вопросу замещения вакантных должностей государственной гражданской службы Алтайского края 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аппарате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внесения изменений в справочные данные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работе Алтайского краевого Законодательного Собрания с обращениями граждан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9.1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Порядок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соответствии с законодательством о порядке рассмотрения обращений 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9.2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График приема граждан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Алтайско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краево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 Законодательном Собрании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трех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рабочих дней со дня утверждения графика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9.3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руководителе (фамилия, имя, отчество) подразделения аппарата Алтайского краевого Законодательного Собрания или иного должностного лица, к полномочиям которого отнесены организация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которому можно получить информацию справочного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трех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назначения или в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двух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дня принятия решения об утверждении или внесении изменений в справочные данные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9.4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Обзоры обращений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пяти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рабочих дней со дня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составления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текущей деятельности Алтайского краевого Законодательного Собрания,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мероприятиях, сессиях Алтайского краевого Законодательного Собрания, пресс-релизы и официальные сообщения, фоторепортажи, объявления для средств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одного дня со дня завершения мероприятия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Отчеты, планы работы, повестки сессий, аналитические материалы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пяти дней с даты принятия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в сфере противодействия коррупции,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Нормативные правовые и иные акты в сфере противодействия коррупции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282687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десяти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дня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вступления в силу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Экспертные заключения по результатам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десяти рабочих дней с</w:t>
            </w:r>
            <w:r w:rsidR="0097762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дня поступления заключения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282687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течение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десяти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рабочих дней со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дня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вступления в силу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нормативного 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правового акта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доходах, расходах, об имуществе и обязательствах имущественного характера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соответствии со сроками, установленными законодательством 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противодействии коррупции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Информация о деятельности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ежеквартально</w:t>
            </w:r>
            <w:proofErr w:type="gramEnd"/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деятельности комиссии по соблюдению требований к служебному поведению государственных гражданских служащих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Алтайского краевого Законодательного Собрания и урегулированию конфликта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ежеквартально</w:t>
            </w:r>
            <w:proofErr w:type="gramEnd"/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деятельности Молодежного Парламента Алтайского края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02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деятельности Совета по взаимодействию Алтайского краевого Законодательного Собрания с представительными органами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</w:tc>
      </w:tr>
      <w:tr w:rsidR="00DD36DC" w:rsidRPr="00FA020A" w:rsidTr="002652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Pr="00FA020A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возможности проведения экскурсий в Парламентском центре с описанием порядка проведения и формирования состава экскурсионных групп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поддерживается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актуальном состоянии</w:t>
            </w:r>
          </w:p>
          <w:p w:rsidR="00DD36DC" w:rsidRDefault="00DD36DC" w:rsidP="00DD3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2A77" w:rsidRPr="00FA020A" w:rsidRDefault="00682A77" w:rsidP="00FA02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682A77" w:rsidRPr="00FA020A" w:rsidSect="0081406B">
      <w:headerReference w:type="default" r:id="rId10"/>
      <w:pgSz w:w="11906" w:h="16838" w:code="9"/>
      <w:pgMar w:top="1134" w:right="567" w:bottom="1134" w:left="1701" w:header="567" w:footer="85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028" w:rsidRDefault="002D5028" w:rsidP="009251F6">
      <w:pPr>
        <w:spacing w:after="0" w:line="240" w:lineRule="auto"/>
      </w:pPr>
      <w:r>
        <w:separator/>
      </w:r>
    </w:p>
  </w:endnote>
  <w:endnote w:type="continuationSeparator" w:id="0">
    <w:p w:rsidR="002D5028" w:rsidRDefault="002D5028" w:rsidP="0092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028" w:rsidRDefault="002D5028" w:rsidP="009251F6">
      <w:pPr>
        <w:spacing w:after="0" w:line="240" w:lineRule="auto"/>
      </w:pPr>
      <w:r>
        <w:separator/>
      </w:r>
    </w:p>
  </w:footnote>
  <w:footnote w:type="continuationSeparator" w:id="0">
    <w:p w:rsidR="002D5028" w:rsidRDefault="002D5028" w:rsidP="0092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042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6E3" w:rsidRPr="004B3DE8" w:rsidRDefault="003D36E3">
        <w:pPr>
          <w:pStyle w:val="a4"/>
          <w:jc w:val="right"/>
          <w:rPr>
            <w:rFonts w:ascii="Times New Roman" w:hAnsi="Times New Roman" w:cs="Times New Roman"/>
          </w:rPr>
        </w:pPr>
        <w:r w:rsidRPr="004B3DE8">
          <w:rPr>
            <w:rFonts w:ascii="Times New Roman" w:hAnsi="Times New Roman" w:cs="Times New Roman"/>
          </w:rPr>
          <w:fldChar w:fldCharType="begin"/>
        </w:r>
        <w:r w:rsidRPr="004B3DE8">
          <w:rPr>
            <w:rFonts w:ascii="Times New Roman" w:hAnsi="Times New Roman" w:cs="Times New Roman"/>
          </w:rPr>
          <w:instrText>PAGE   \* MERGEFORMAT</w:instrText>
        </w:r>
        <w:r w:rsidRPr="004B3DE8">
          <w:rPr>
            <w:rFonts w:ascii="Times New Roman" w:hAnsi="Times New Roman" w:cs="Times New Roman"/>
          </w:rPr>
          <w:fldChar w:fldCharType="separate"/>
        </w:r>
        <w:r w:rsidR="00291B57">
          <w:rPr>
            <w:rFonts w:ascii="Times New Roman" w:hAnsi="Times New Roman" w:cs="Times New Roman"/>
            <w:noProof/>
          </w:rPr>
          <w:t>2</w:t>
        </w:r>
        <w:r w:rsidRPr="004B3DE8">
          <w:rPr>
            <w:rFonts w:ascii="Times New Roman" w:hAnsi="Times New Roman" w:cs="Times New Roman"/>
          </w:rPr>
          <w:fldChar w:fldCharType="end"/>
        </w:r>
      </w:p>
    </w:sdtContent>
  </w:sdt>
  <w:p w:rsidR="003D36E3" w:rsidRDefault="003D36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3"/>
    <w:rsid w:val="00033F61"/>
    <w:rsid w:val="00053057"/>
    <w:rsid w:val="000531AB"/>
    <w:rsid w:val="000561E1"/>
    <w:rsid w:val="00060B71"/>
    <w:rsid w:val="00061E13"/>
    <w:rsid w:val="00065545"/>
    <w:rsid w:val="00081C71"/>
    <w:rsid w:val="00081E22"/>
    <w:rsid w:val="000B3B9B"/>
    <w:rsid w:val="000C7FD0"/>
    <w:rsid w:val="000D2907"/>
    <w:rsid w:val="000E2036"/>
    <w:rsid w:val="000F0EC0"/>
    <w:rsid w:val="00110E15"/>
    <w:rsid w:val="001147EA"/>
    <w:rsid w:val="00116120"/>
    <w:rsid w:val="001201B6"/>
    <w:rsid w:val="0012630C"/>
    <w:rsid w:val="0013026D"/>
    <w:rsid w:val="001329E3"/>
    <w:rsid w:val="00133E94"/>
    <w:rsid w:val="00137C8D"/>
    <w:rsid w:val="0014141D"/>
    <w:rsid w:val="00143128"/>
    <w:rsid w:val="001537ED"/>
    <w:rsid w:val="00157DC7"/>
    <w:rsid w:val="00163756"/>
    <w:rsid w:val="00170F26"/>
    <w:rsid w:val="00180992"/>
    <w:rsid w:val="00183924"/>
    <w:rsid w:val="00184730"/>
    <w:rsid w:val="00187161"/>
    <w:rsid w:val="00197272"/>
    <w:rsid w:val="001B6353"/>
    <w:rsid w:val="001B6F20"/>
    <w:rsid w:val="001C1131"/>
    <w:rsid w:val="001C45E1"/>
    <w:rsid w:val="001C5FA8"/>
    <w:rsid w:val="001D50DC"/>
    <w:rsid w:val="001D72BE"/>
    <w:rsid w:val="001E78D7"/>
    <w:rsid w:val="001F3C48"/>
    <w:rsid w:val="001F3D68"/>
    <w:rsid w:val="002006CE"/>
    <w:rsid w:val="00200E1F"/>
    <w:rsid w:val="00204582"/>
    <w:rsid w:val="00212620"/>
    <w:rsid w:val="00233F28"/>
    <w:rsid w:val="00235A63"/>
    <w:rsid w:val="002410F2"/>
    <w:rsid w:val="00246A66"/>
    <w:rsid w:val="00247D43"/>
    <w:rsid w:val="00255FA3"/>
    <w:rsid w:val="00255FEB"/>
    <w:rsid w:val="00257BA3"/>
    <w:rsid w:val="0026141D"/>
    <w:rsid w:val="002620DC"/>
    <w:rsid w:val="00262E97"/>
    <w:rsid w:val="00265242"/>
    <w:rsid w:val="0027641E"/>
    <w:rsid w:val="00277D58"/>
    <w:rsid w:val="00282687"/>
    <w:rsid w:val="00291B57"/>
    <w:rsid w:val="002929CB"/>
    <w:rsid w:val="00295064"/>
    <w:rsid w:val="002A0584"/>
    <w:rsid w:val="002B77FC"/>
    <w:rsid w:val="002C398F"/>
    <w:rsid w:val="002D119D"/>
    <w:rsid w:val="002D5028"/>
    <w:rsid w:val="002D7E65"/>
    <w:rsid w:val="002E062B"/>
    <w:rsid w:val="002E56AB"/>
    <w:rsid w:val="002F2A7A"/>
    <w:rsid w:val="002F2C0C"/>
    <w:rsid w:val="002F2E1A"/>
    <w:rsid w:val="00303A88"/>
    <w:rsid w:val="00305DB0"/>
    <w:rsid w:val="003073D0"/>
    <w:rsid w:val="003245FE"/>
    <w:rsid w:val="00324D32"/>
    <w:rsid w:val="00357FBF"/>
    <w:rsid w:val="00381D52"/>
    <w:rsid w:val="0038726B"/>
    <w:rsid w:val="003A47C8"/>
    <w:rsid w:val="003A7171"/>
    <w:rsid w:val="003B4B22"/>
    <w:rsid w:val="003B5EC5"/>
    <w:rsid w:val="003B760D"/>
    <w:rsid w:val="003D026D"/>
    <w:rsid w:val="003D0DC0"/>
    <w:rsid w:val="003D36E3"/>
    <w:rsid w:val="003E3A02"/>
    <w:rsid w:val="003E40AF"/>
    <w:rsid w:val="003F07C1"/>
    <w:rsid w:val="00411327"/>
    <w:rsid w:val="00421854"/>
    <w:rsid w:val="00424ECC"/>
    <w:rsid w:val="00425F71"/>
    <w:rsid w:val="0043209E"/>
    <w:rsid w:val="00436611"/>
    <w:rsid w:val="00452F8D"/>
    <w:rsid w:val="00455A5D"/>
    <w:rsid w:val="00465F8F"/>
    <w:rsid w:val="004741EE"/>
    <w:rsid w:val="0047615C"/>
    <w:rsid w:val="004862DA"/>
    <w:rsid w:val="0048734F"/>
    <w:rsid w:val="00490D4A"/>
    <w:rsid w:val="00491840"/>
    <w:rsid w:val="004A64F8"/>
    <w:rsid w:val="004B1D9A"/>
    <w:rsid w:val="004B3DE8"/>
    <w:rsid w:val="004D4C7E"/>
    <w:rsid w:val="004E5960"/>
    <w:rsid w:val="004F1B0C"/>
    <w:rsid w:val="00501E34"/>
    <w:rsid w:val="00507FDF"/>
    <w:rsid w:val="00513B16"/>
    <w:rsid w:val="0052178F"/>
    <w:rsid w:val="00523A48"/>
    <w:rsid w:val="005249C3"/>
    <w:rsid w:val="0052727C"/>
    <w:rsid w:val="00533516"/>
    <w:rsid w:val="00535157"/>
    <w:rsid w:val="00547654"/>
    <w:rsid w:val="0055408D"/>
    <w:rsid w:val="00563331"/>
    <w:rsid w:val="00566ACB"/>
    <w:rsid w:val="00580EF3"/>
    <w:rsid w:val="00584FEB"/>
    <w:rsid w:val="00586B72"/>
    <w:rsid w:val="0059421B"/>
    <w:rsid w:val="005B015B"/>
    <w:rsid w:val="005B0EAE"/>
    <w:rsid w:val="005B1A78"/>
    <w:rsid w:val="005B6B1E"/>
    <w:rsid w:val="005D1EF4"/>
    <w:rsid w:val="005E6CB2"/>
    <w:rsid w:val="00612E5E"/>
    <w:rsid w:val="006438B7"/>
    <w:rsid w:val="00647A9F"/>
    <w:rsid w:val="00652CBB"/>
    <w:rsid w:val="0066440A"/>
    <w:rsid w:val="0067421D"/>
    <w:rsid w:val="00676B00"/>
    <w:rsid w:val="00682A77"/>
    <w:rsid w:val="006851E3"/>
    <w:rsid w:val="00694A5B"/>
    <w:rsid w:val="0069612F"/>
    <w:rsid w:val="0069645B"/>
    <w:rsid w:val="006A10DE"/>
    <w:rsid w:val="006A11E6"/>
    <w:rsid w:val="006A1590"/>
    <w:rsid w:val="006A2892"/>
    <w:rsid w:val="006B2DFA"/>
    <w:rsid w:val="006B3891"/>
    <w:rsid w:val="006B3AA4"/>
    <w:rsid w:val="006B6E03"/>
    <w:rsid w:val="006B7086"/>
    <w:rsid w:val="006B7C02"/>
    <w:rsid w:val="006C2B05"/>
    <w:rsid w:val="006D282A"/>
    <w:rsid w:val="006D5374"/>
    <w:rsid w:val="006E3FE2"/>
    <w:rsid w:val="007050CA"/>
    <w:rsid w:val="007063A1"/>
    <w:rsid w:val="00723B34"/>
    <w:rsid w:val="00751E83"/>
    <w:rsid w:val="007565EB"/>
    <w:rsid w:val="00756925"/>
    <w:rsid w:val="0076106D"/>
    <w:rsid w:val="00771E17"/>
    <w:rsid w:val="00786A45"/>
    <w:rsid w:val="007912EC"/>
    <w:rsid w:val="0079725D"/>
    <w:rsid w:val="007A01B3"/>
    <w:rsid w:val="007A0295"/>
    <w:rsid w:val="007B0FFA"/>
    <w:rsid w:val="007C006E"/>
    <w:rsid w:val="007C3285"/>
    <w:rsid w:val="007C6816"/>
    <w:rsid w:val="007C7639"/>
    <w:rsid w:val="007D296A"/>
    <w:rsid w:val="007D7F57"/>
    <w:rsid w:val="007E1501"/>
    <w:rsid w:val="007F0976"/>
    <w:rsid w:val="007F743B"/>
    <w:rsid w:val="007F75E5"/>
    <w:rsid w:val="00813D06"/>
    <w:rsid w:val="0081406B"/>
    <w:rsid w:val="00824382"/>
    <w:rsid w:val="008332CB"/>
    <w:rsid w:val="00840400"/>
    <w:rsid w:val="00842F27"/>
    <w:rsid w:val="008458E9"/>
    <w:rsid w:val="00846CEE"/>
    <w:rsid w:val="00857ABE"/>
    <w:rsid w:val="008762B5"/>
    <w:rsid w:val="00897593"/>
    <w:rsid w:val="008A0758"/>
    <w:rsid w:val="008A6239"/>
    <w:rsid w:val="008A661A"/>
    <w:rsid w:val="008B19B8"/>
    <w:rsid w:val="008B6F08"/>
    <w:rsid w:val="008C2955"/>
    <w:rsid w:val="008D20F1"/>
    <w:rsid w:val="008D2A06"/>
    <w:rsid w:val="008D3529"/>
    <w:rsid w:val="008D459C"/>
    <w:rsid w:val="0090713F"/>
    <w:rsid w:val="00916BA4"/>
    <w:rsid w:val="009249B7"/>
    <w:rsid w:val="009251F6"/>
    <w:rsid w:val="009253F5"/>
    <w:rsid w:val="00925BCF"/>
    <w:rsid w:val="00930431"/>
    <w:rsid w:val="009335E2"/>
    <w:rsid w:val="00933F30"/>
    <w:rsid w:val="00941361"/>
    <w:rsid w:val="00946982"/>
    <w:rsid w:val="00952E99"/>
    <w:rsid w:val="00976591"/>
    <w:rsid w:val="0097717F"/>
    <w:rsid w:val="00977626"/>
    <w:rsid w:val="00983599"/>
    <w:rsid w:val="0099478C"/>
    <w:rsid w:val="009A01C7"/>
    <w:rsid w:val="009A59CA"/>
    <w:rsid w:val="009B386F"/>
    <w:rsid w:val="009B7AC0"/>
    <w:rsid w:val="009D13F0"/>
    <w:rsid w:val="009E3BFC"/>
    <w:rsid w:val="009E43B3"/>
    <w:rsid w:val="009E579A"/>
    <w:rsid w:val="009F3B35"/>
    <w:rsid w:val="00A10EB4"/>
    <w:rsid w:val="00A11D3A"/>
    <w:rsid w:val="00A315D6"/>
    <w:rsid w:val="00A4024E"/>
    <w:rsid w:val="00A4113A"/>
    <w:rsid w:val="00A50811"/>
    <w:rsid w:val="00A50BD3"/>
    <w:rsid w:val="00A56D0B"/>
    <w:rsid w:val="00A678FC"/>
    <w:rsid w:val="00A71308"/>
    <w:rsid w:val="00A7353E"/>
    <w:rsid w:val="00A74885"/>
    <w:rsid w:val="00A824D7"/>
    <w:rsid w:val="00A8593B"/>
    <w:rsid w:val="00A90C2C"/>
    <w:rsid w:val="00AA55F6"/>
    <w:rsid w:val="00AA7537"/>
    <w:rsid w:val="00AB1767"/>
    <w:rsid w:val="00AB460B"/>
    <w:rsid w:val="00AD1030"/>
    <w:rsid w:val="00AD4226"/>
    <w:rsid w:val="00AD61B2"/>
    <w:rsid w:val="00AE7627"/>
    <w:rsid w:val="00AF0235"/>
    <w:rsid w:val="00AF39F9"/>
    <w:rsid w:val="00B038B1"/>
    <w:rsid w:val="00B045AE"/>
    <w:rsid w:val="00B07AA1"/>
    <w:rsid w:val="00B12DEA"/>
    <w:rsid w:val="00B221FC"/>
    <w:rsid w:val="00B26BD9"/>
    <w:rsid w:val="00B31AEA"/>
    <w:rsid w:val="00B32915"/>
    <w:rsid w:val="00B32A8E"/>
    <w:rsid w:val="00B42A05"/>
    <w:rsid w:val="00B4358F"/>
    <w:rsid w:val="00B47D8D"/>
    <w:rsid w:val="00B65A21"/>
    <w:rsid w:val="00B65C82"/>
    <w:rsid w:val="00B723D7"/>
    <w:rsid w:val="00B733F8"/>
    <w:rsid w:val="00B74929"/>
    <w:rsid w:val="00B76C65"/>
    <w:rsid w:val="00B9540B"/>
    <w:rsid w:val="00BE1ADA"/>
    <w:rsid w:val="00BE3958"/>
    <w:rsid w:val="00BE4218"/>
    <w:rsid w:val="00BE5D21"/>
    <w:rsid w:val="00BE62B5"/>
    <w:rsid w:val="00BF53A4"/>
    <w:rsid w:val="00BF67B2"/>
    <w:rsid w:val="00C05557"/>
    <w:rsid w:val="00C07860"/>
    <w:rsid w:val="00C20FA9"/>
    <w:rsid w:val="00C234F2"/>
    <w:rsid w:val="00C37FC6"/>
    <w:rsid w:val="00C41866"/>
    <w:rsid w:val="00C443BE"/>
    <w:rsid w:val="00C504F9"/>
    <w:rsid w:val="00C62A4B"/>
    <w:rsid w:val="00C7641B"/>
    <w:rsid w:val="00C76E49"/>
    <w:rsid w:val="00C82156"/>
    <w:rsid w:val="00C90DA0"/>
    <w:rsid w:val="00C949DB"/>
    <w:rsid w:val="00C956A4"/>
    <w:rsid w:val="00C964D4"/>
    <w:rsid w:val="00CB5DE9"/>
    <w:rsid w:val="00CC6649"/>
    <w:rsid w:val="00CC6AA5"/>
    <w:rsid w:val="00CD1C19"/>
    <w:rsid w:val="00CD61DA"/>
    <w:rsid w:val="00CE27FB"/>
    <w:rsid w:val="00CE5731"/>
    <w:rsid w:val="00CF219C"/>
    <w:rsid w:val="00CF38C6"/>
    <w:rsid w:val="00CF552D"/>
    <w:rsid w:val="00CF6B5D"/>
    <w:rsid w:val="00D11314"/>
    <w:rsid w:val="00D11738"/>
    <w:rsid w:val="00D123EE"/>
    <w:rsid w:val="00D13EC2"/>
    <w:rsid w:val="00D23619"/>
    <w:rsid w:val="00D25098"/>
    <w:rsid w:val="00D31C42"/>
    <w:rsid w:val="00D470A0"/>
    <w:rsid w:val="00D50F60"/>
    <w:rsid w:val="00D85409"/>
    <w:rsid w:val="00D85DCE"/>
    <w:rsid w:val="00DA48B0"/>
    <w:rsid w:val="00DA57AD"/>
    <w:rsid w:val="00DD36DC"/>
    <w:rsid w:val="00DD6355"/>
    <w:rsid w:val="00DE17D4"/>
    <w:rsid w:val="00DE2E3B"/>
    <w:rsid w:val="00DE4CD0"/>
    <w:rsid w:val="00DE603E"/>
    <w:rsid w:val="00DE7916"/>
    <w:rsid w:val="00DF38E6"/>
    <w:rsid w:val="00DF4C67"/>
    <w:rsid w:val="00DF6837"/>
    <w:rsid w:val="00E00D15"/>
    <w:rsid w:val="00E03B3D"/>
    <w:rsid w:val="00E064CE"/>
    <w:rsid w:val="00E131B2"/>
    <w:rsid w:val="00E30616"/>
    <w:rsid w:val="00E36B3D"/>
    <w:rsid w:val="00E41A11"/>
    <w:rsid w:val="00E4539A"/>
    <w:rsid w:val="00E456F5"/>
    <w:rsid w:val="00E4598E"/>
    <w:rsid w:val="00E46035"/>
    <w:rsid w:val="00E5096A"/>
    <w:rsid w:val="00E52475"/>
    <w:rsid w:val="00E5475C"/>
    <w:rsid w:val="00E54A17"/>
    <w:rsid w:val="00E64C33"/>
    <w:rsid w:val="00E72829"/>
    <w:rsid w:val="00E8211C"/>
    <w:rsid w:val="00E86371"/>
    <w:rsid w:val="00EA2198"/>
    <w:rsid w:val="00EA44C9"/>
    <w:rsid w:val="00EB014A"/>
    <w:rsid w:val="00EC1245"/>
    <w:rsid w:val="00EC31C2"/>
    <w:rsid w:val="00EC6D9F"/>
    <w:rsid w:val="00ED2130"/>
    <w:rsid w:val="00ED3040"/>
    <w:rsid w:val="00EE0322"/>
    <w:rsid w:val="00EE5865"/>
    <w:rsid w:val="00EF0C8D"/>
    <w:rsid w:val="00EF0FCE"/>
    <w:rsid w:val="00F02CFD"/>
    <w:rsid w:val="00F264EC"/>
    <w:rsid w:val="00F6089B"/>
    <w:rsid w:val="00F66613"/>
    <w:rsid w:val="00F72347"/>
    <w:rsid w:val="00F77658"/>
    <w:rsid w:val="00F85A16"/>
    <w:rsid w:val="00F9107C"/>
    <w:rsid w:val="00FA020A"/>
    <w:rsid w:val="00FB0CDB"/>
    <w:rsid w:val="00FB6665"/>
    <w:rsid w:val="00FC2FCB"/>
    <w:rsid w:val="00FC5FF0"/>
    <w:rsid w:val="00FD2798"/>
    <w:rsid w:val="00FD5370"/>
    <w:rsid w:val="00FD5D66"/>
    <w:rsid w:val="00FE35E8"/>
    <w:rsid w:val="00FE7B73"/>
    <w:rsid w:val="00FF2F73"/>
    <w:rsid w:val="00FF4C66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E09FD-74CE-4C06-97FE-C6A29F6C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33F61"/>
    <w:pPr>
      <w:keepNext/>
      <w:spacing w:after="0" w:line="240" w:lineRule="auto"/>
      <w:ind w:firstLine="720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85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D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1F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2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1F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FF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4B1D9A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B1D9A"/>
    <w:rPr>
      <w:rFonts w:eastAsiaTheme="minorEastAsia"/>
    </w:rPr>
  </w:style>
  <w:style w:type="paragraph" w:styleId="ac">
    <w:name w:val="List Paragraph"/>
    <w:basedOn w:val="a"/>
    <w:uiPriority w:val="34"/>
    <w:qFormat/>
    <w:rsid w:val="00FD279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033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33F6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033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033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3F6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d">
    <w:name w:val="page number"/>
    <w:basedOn w:val="a0"/>
    <w:rsid w:val="0049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CFB0A0AD9105A85FAB3D2C6BF4CC1CEB183EDCF821D653B77EC08A5B1E16AFF7L4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A17B-23C0-49E3-8564-1048E74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Елена Сергеевна Бондарева</cp:lastModifiedBy>
  <cp:revision>3</cp:revision>
  <cp:lastPrinted>2018-03-16T05:00:00Z</cp:lastPrinted>
  <dcterms:created xsi:type="dcterms:W3CDTF">2018-03-15T07:34:00Z</dcterms:created>
  <dcterms:modified xsi:type="dcterms:W3CDTF">2018-03-16T05:29:00Z</dcterms:modified>
</cp:coreProperties>
</file>