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393C9C" w:rsidRDefault="00981CD1" w:rsidP="00393C9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(Основного Закона) Алтайского края, Алтайское краевое Законодательное Собрание ПОСТАНОВЛЯЕТ:</w:t>
      </w:r>
    </w:p>
    <w:p w:rsidR="00393C9C" w:rsidRDefault="00393C9C" w:rsidP="00393C9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393C9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537C74" w:rsidRDefault="00537C74" w:rsidP="00537C7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592021-7 «</w:t>
      </w:r>
      <w:r w:rsidRPr="00537C74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537C7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статью 28.3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537C74">
        <w:rPr>
          <w:rFonts w:ascii="TimesNewRomanPSMT" w:hAnsi="TimesNewRomanPSMT" w:cs="TimesNewRomanPSMT"/>
          <w:color w:val="000000" w:themeColor="text1"/>
          <w:sz w:val="28"/>
          <w:szCs w:val="28"/>
        </w:rPr>
        <w:t>(в целях наделения должностных лиц органов местного самоуправления полномочиями по составлению протоколов об административных правонарушениях)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537C74" w:rsidRPr="00537C74" w:rsidRDefault="00537C74" w:rsidP="00537C7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598588-7 «</w:t>
      </w:r>
      <w:r w:rsidRPr="00537C74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537C7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статью 4.5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537C74">
        <w:rPr>
          <w:rFonts w:ascii="TimesNewRomanPSMT" w:hAnsi="TimesNewRomanPSMT" w:cs="TimesNewRomanPSMT"/>
          <w:color w:val="000000" w:themeColor="text1"/>
          <w:sz w:val="28"/>
          <w:szCs w:val="28"/>
        </w:rPr>
        <w:t>(в целях устранения коллизии правовых норм о сроках давности привлечения к административной ответственности при повторном нарушении законодательства о несостоятельности (банкротстве), влекущем административное наказание в виде дисквалификации)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537C74" w:rsidRPr="00537C74" w:rsidRDefault="00537C74" w:rsidP="00537C7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598602-7 «</w:t>
      </w:r>
      <w:r w:rsidRPr="00537C74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537C7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статью 10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537C74">
        <w:rPr>
          <w:rFonts w:ascii="TimesNewRomanPSMT" w:hAnsi="TimesNewRomanPSMT" w:cs="TimesNewRomanPSMT"/>
          <w:color w:val="000000" w:themeColor="text1"/>
          <w:sz w:val="28"/>
          <w:szCs w:val="28"/>
        </w:rPr>
        <w:t>мобилизационной подготовке и моб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илизации в Российской Федерации» </w:t>
      </w:r>
      <w:r w:rsidRPr="00537C7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(в части </w:t>
      </w:r>
      <w:proofErr w:type="gramStart"/>
      <w:r w:rsidRPr="00537C74">
        <w:rPr>
          <w:rFonts w:ascii="TimesNewRomanPSMT" w:hAnsi="TimesNewRomanPSMT" w:cs="TimesNewRomanPSMT"/>
          <w:color w:val="000000" w:themeColor="text1"/>
          <w:sz w:val="28"/>
          <w:szCs w:val="28"/>
        </w:rPr>
        <w:t>уточнения органов по вызову</w:t>
      </w:r>
      <w:proofErr w:type="gramEnd"/>
      <w:r w:rsidRPr="00537C7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которых гражданин обязан явиться по мобилизации)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537C74" w:rsidRDefault="00537C74" w:rsidP="00537C7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598662-7 «</w:t>
      </w:r>
      <w:r w:rsidRPr="00537C74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537C7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статью 34 Фед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ерального закона «О </w:t>
      </w:r>
      <w:r w:rsidRPr="00537C74">
        <w:rPr>
          <w:rFonts w:ascii="TimesNewRomanPSMT" w:hAnsi="TimesNewRomanPSMT" w:cs="TimesNewRomanPSMT"/>
          <w:color w:val="000000" w:themeColor="text1"/>
          <w:sz w:val="28"/>
          <w:szCs w:val="28"/>
        </w:rPr>
        <w:t>воинск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ой обязанности и военной службе» </w:t>
      </w:r>
      <w:r w:rsidRPr="00537C74">
        <w:rPr>
          <w:rFonts w:ascii="TimesNewRomanPSMT" w:hAnsi="TimesNewRomanPSMT" w:cs="TimesNewRomanPSMT"/>
          <w:color w:val="000000" w:themeColor="text1"/>
          <w:sz w:val="28"/>
          <w:szCs w:val="28"/>
        </w:rPr>
        <w:t>(об уточнении оснований для отказа в заключении контракта о прохождении военной службы)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3135A" w:rsidRPr="0013135A" w:rsidRDefault="0013135A" w:rsidP="0013135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594528-7 «</w:t>
      </w:r>
      <w:r w:rsidRPr="0013135A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13135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татью 40 Федерального закона «О концессионных соглашениях» </w:t>
      </w:r>
      <w:r w:rsidRPr="0013135A">
        <w:rPr>
          <w:rFonts w:ascii="TimesNewRomanPSMT" w:hAnsi="TimesNewRomanPSMT" w:cs="TimesNewRomanPSMT"/>
          <w:color w:val="000000" w:themeColor="text1"/>
          <w:sz w:val="28"/>
          <w:szCs w:val="28"/>
        </w:rPr>
        <w:t>(о стороне концессионного соглашения)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3135A" w:rsidRPr="0013135A" w:rsidRDefault="0013135A" w:rsidP="0013135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609801-7 «</w:t>
      </w:r>
      <w:r w:rsidRPr="0013135A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13135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изменений в Федеральный закон «</w:t>
      </w:r>
      <w:r w:rsidRPr="0013135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территориях опережающего социально-экономического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развития в Российской Федерации»</w:t>
      </w:r>
      <w:r w:rsidRPr="0013135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иные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13135A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условий ведения предпринимательской и инвестиционной деятельности на территориях опережающего социально-экономического развития)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3135A" w:rsidRPr="0013135A" w:rsidRDefault="0013135A" w:rsidP="0013135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613444-7 «</w:t>
      </w:r>
      <w:r w:rsidRPr="0013135A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13135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13135A">
        <w:rPr>
          <w:rFonts w:ascii="TimesNewRomanPSMT" w:hAnsi="TimesNewRomanPSMT" w:cs="TimesNewRomanPSMT"/>
          <w:color w:val="000000" w:themeColor="text1"/>
          <w:sz w:val="28"/>
          <w:szCs w:val="28"/>
        </w:rPr>
        <w:t>(об организации деятельности заправочных станций для маломерных судов)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3135A" w:rsidRPr="0013135A" w:rsidRDefault="0013135A" w:rsidP="0013135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614282-7 «</w:t>
      </w:r>
      <w:r w:rsidRPr="0013135A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13135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13135A">
        <w:rPr>
          <w:rFonts w:ascii="TimesNewRomanPSMT" w:hAnsi="TimesNewRomanPSMT" w:cs="TimesNewRomanPSMT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арственных и муниципальных нужд» </w:t>
      </w:r>
      <w:r w:rsidRPr="0013135A">
        <w:rPr>
          <w:rFonts w:ascii="TimesNewRomanPSMT" w:hAnsi="TimesNewRomanPSMT" w:cs="TimesNewRomanPSMT"/>
          <w:color w:val="000000" w:themeColor="text1"/>
          <w:sz w:val="28"/>
          <w:szCs w:val="28"/>
        </w:rPr>
        <w:t>(по вопросу совершенствования отдельных положений в сфере культуры)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3135A" w:rsidRDefault="00E147C9" w:rsidP="00E147C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619179-7 «</w:t>
      </w:r>
      <w:r w:rsidRPr="00E147C9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E147C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статью 11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E147C9">
        <w:rPr>
          <w:rFonts w:ascii="TimesNewRomanPSMT" w:hAnsi="TimesNewRomanPSMT" w:cs="TimesNewRomanPSMT"/>
          <w:color w:val="000000" w:themeColor="text1"/>
          <w:sz w:val="28"/>
          <w:szCs w:val="28"/>
        </w:rPr>
        <w:t>драгоценны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х металлах и драгоценных камнях»;</w:t>
      </w:r>
    </w:p>
    <w:p w:rsidR="00E147C9" w:rsidRPr="00E147C9" w:rsidRDefault="00E147C9" w:rsidP="00E147C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5D65D1">
        <w:rPr>
          <w:rFonts w:ascii="TimesNewRomanPSMT" w:hAnsi="TimesNewRomanPSMT" w:cs="TimesNewRomanPSMT"/>
          <w:color w:val="000000" w:themeColor="text1"/>
          <w:sz w:val="28"/>
          <w:szCs w:val="28"/>
        </w:rPr>
        <w:t>№ 620646-7 «</w:t>
      </w:r>
      <w:r w:rsidRPr="005D65D1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5D65D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статью 4 Федерального закона «Об особенностях правового положения акционерных обществ работников (народных предприятий)» (в части уточнения размера паевого взноса);</w:t>
      </w:r>
    </w:p>
    <w:p w:rsidR="002524A2" w:rsidRDefault="002524A2" w:rsidP="002524A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FF0000"/>
          <w:sz w:val="28"/>
          <w:szCs w:val="28"/>
        </w:rPr>
      </w:pPr>
      <w:r w:rsidRPr="00393C9C">
        <w:rPr>
          <w:rFonts w:ascii="TimesNewRomanPSMT" w:hAnsi="TimesNewRomanPSMT" w:cs="TimesNewRomanPSMT"/>
          <w:color w:val="000000" w:themeColor="text1"/>
          <w:sz w:val="28"/>
          <w:szCs w:val="28"/>
        </w:rPr>
        <w:t>№ 620126-7 «</w:t>
      </w:r>
      <w:r w:rsidRPr="00393C9C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393C9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Федеральный закон «О рыболовстве и сохранении водных биологических ресурсов» в связи с совершенствованием порядка возмещения вреда, причиненного водным биологическим ресурсам»;</w:t>
      </w:r>
    </w:p>
    <w:p w:rsidR="000D2C95" w:rsidRDefault="000D2C95" w:rsidP="000D2C9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0D2C95">
        <w:rPr>
          <w:rFonts w:ascii="TimesNewRomanPSMT" w:hAnsi="TimesNewRomanPSMT" w:cs="TimesNewRomanPSMT"/>
          <w:color w:val="000000" w:themeColor="text1"/>
          <w:sz w:val="28"/>
          <w:szCs w:val="28"/>
        </w:rPr>
        <w:t>№ 584702-7 «</w:t>
      </w:r>
      <w:r w:rsidRPr="000D2C95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0D2C9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статью 2 Федерального закона «Об особенностях эмиссии и обращения государственных и муниципальных ценных бумаг» (в части предоставления финансовым органам муниципальных образований права выступать эмитентами муниципальных ценных бумаг);</w:t>
      </w:r>
    </w:p>
    <w:p w:rsidR="008C7D9F" w:rsidRPr="008C7D9F" w:rsidRDefault="008C7D9F" w:rsidP="008C7D9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612810-7 «</w:t>
      </w:r>
      <w:r w:rsidRPr="008C7D9F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8C7D9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подпункт 92 пункта 1 статьи 333</w:t>
      </w:r>
      <w:r w:rsidRPr="008C7D9F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33</w:t>
      </w:r>
      <w:r w:rsidRPr="008C7D9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Налогового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8C7D9F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уплаты государственной пошлины за переоформление лицензии)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8C7D9F" w:rsidRPr="008C7D9F" w:rsidRDefault="008C7D9F" w:rsidP="008C7D9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620109-7 «</w:t>
      </w:r>
      <w:r w:rsidRPr="008C7D9F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8C7D9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внесении изменения в статью 105</w:t>
      </w:r>
      <w:r w:rsidRPr="008C7D9F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 xml:space="preserve">16-3 </w:t>
      </w:r>
      <w:r w:rsidRPr="008C7D9F">
        <w:rPr>
          <w:rFonts w:ascii="TimesNewRomanPSMT" w:hAnsi="TimesNewRomanPSMT" w:cs="TimesNewRomanPSMT"/>
          <w:color w:val="000000" w:themeColor="text1"/>
          <w:sz w:val="28"/>
          <w:szCs w:val="28"/>
        </w:rPr>
        <w:t>Налогового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8C7D9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(в части уточнения общих положений о представлении </w:t>
      </w:r>
      <w:proofErr w:type="spellStart"/>
      <w:r w:rsidRPr="008C7D9F">
        <w:rPr>
          <w:rFonts w:ascii="TimesNewRomanPSMT" w:hAnsi="TimesNewRomanPSMT" w:cs="TimesNewRomanPSMT"/>
          <w:color w:val="000000" w:themeColor="text1"/>
          <w:sz w:val="28"/>
          <w:szCs w:val="28"/>
        </w:rPr>
        <w:t>страновых</w:t>
      </w:r>
      <w:proofErr w:type="spellEnd"/>
      <w:r w:rsidRPr="008C7D9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сведений в целях автоматического обмена </w:t>
      </w:r>
      <w:proofErr w:type="spellStart"/>
      <w:r w:rsidRPr="008C7D9F">
        <w:rPr>
          <w:rFonts w:ascii="TimesNewRomanPSMT" w:hAnsi="TimesNewRomanPSMT" w:cs="TimesNewRomanPSMT"/>
          <w:color w:val="000000" w:themeColor="text1"/>
          <w:sz w:val="28"/>
          <w:szCs w:val="28"/>
        </w:rPr>
        <w:t>страновыми</w:t>
      </w:r>
      <w:proofErr w:type="spellEnd"/>
      <w:r w:rsidRPr="008C7D9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отчетами об участниках международных групп компаний)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8C7D9F" w:rsidRPr="008C7D9F" w:rsidRDefault="008C7D9F" w:rsidP="008C7D9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8C7D9F">
        <w:rPr>
          <w:rFonts w:ascii="TimesNewRomanPSMT" w:hAnsi="TimesNewRomanPSMT" w:cs="TimesNewRomanPSMT"/>
          <w:color w:val="000000" w:themeColor="text1"/>
          <w:sz w:val="28"/>
          <w:szCs w:val="28"/>
        </w:rPr>
        <w:t>№ 620132-7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«</w:t>
      </w:r>
      <w:r w:rsidRPr="008C7D9F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8C7D9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</w:t>
      </w:r>
      <w:r w:rsidR="002524A2">
        <w:rPr>
          <w:rFonts w:ascii="TimesNewRomanPSMT" w:hAnsi="TimesNewRomanPSMT" w:cs="TimesNewRomanPSMT"/>
          <w:color w:val="000000" w:themeColor="text1"/>
          <w:sz w:val="28"/>
          <w:szCs w:val="28"/>
        </w:rPr>
        <w:t> бухгалтерском учете»</w:t>
      </w:r>
      <w:r w:rsidRPr="008C7D9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(в части регулирования бухгалтерского учета организаций бюджетной сферы)</w:t>
      </w:r>
      <w:r w:rsidR="002524A2"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2524A2" w:rsidRDefault="002524A2" w:rsidP="002524A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620139-7 «</w:t>
      </w:r>
      <w:r w:rsidRPr="002524A2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2524A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Бюджетный кодекс Российской Федерации в связи с принятием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2524A2">
        <w:rPr>
          <w:rFonts w:ascii="TimesNewRomanPSMT" w:hAnsi="TimesNewRomanPSMT" w:cs="TimesNewRomanPSMT"/>
          <w:color w:val="000000" w:themeColor="text1"/>
          <w:sz w:val="28"/>
          <w:szCs w:val="28"/>
        </w:rPr>
        <w:t>О государственном (муниципальном) социальном заказе на оказание государственных (муниципа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льных) услуг в социальной сфере»;</w:t>
      </w:r>
    </w:p>
    <w:p w:rsidR="002524A2" w:rsidRPr="002524A2" w:rsidRDefault="002524A2" w:rsidP="002524A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617692-7 «</w:t>
      </w:r>
      <w:r w:rsidRPr="002524A2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2524A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2524A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инновационном центре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2524A2">
        <w:rPr>
          <w:rFonts w:ascii="TimesNewRomanPSMT" w:hAnsi="TimesNewRomanPSMT" w:cs="TimesNewRomanPSMT"/>
          <w:color w:val="000000" w:themeColor="text1"/>
          <w:sz w:val="28"/>
          <w:szCs w:val="28"/>
        </w:rPr>
        <w:t>Сколково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</w:t>
      </w:r>
      <w:r w:rsidRPr="002524A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отдельные законодательные акты Российской Федерации (в части особенностей осуществления образовательной деятельности и присуждения ученых степеней)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2524A2" w:rsidRPr="002524A2" w:rsidRDefault="002524A2" w:rsidP="002524A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621437-7 «</w:t>
      </w:r>
      <w:r w:rsidRPr="002524A2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2524A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2524A2">
        <w:rPr>
          <w:rFonts w:ascii="TimesNewRomanPSMT" w:hAnsi="TimesNewRomanPSMT" w:cs="TimesNewRomanPSMT"/>
          <w:color w:val="000000" w:themeColor="text1"/>
          <w:sz w:val="28"/>
          <w:szCs w:val="28"/>
        </w:rPr>
        <w:t>наркотических сре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дствах и психотропных веществах»</w:t>
      </w:r>
      <w:r w:rsidRPr="002524A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 части совершенствования порядка культивирования </w:t>
      </w:r>
      <w:proofErr w:type="spellStart"/>
      <w:r w:rsidRPr="002524A2">
        <w:rPr>
          <w:rFonts w:ascii="TimesNewRomanPSMT" w:hAnsi="TimesNewRomanPSMT" w:cs="TimesNewRomanPSMT"/>
          <w:color w:val="000000" w:themeColor="text1"/>
          <w:sz w:val="28"/>
          <w:szCs w:val="28"/>
        </w:rPr>
        <w:t>наркосодержащих</w:t>
      </w:r>
      <w:proofErr w:type="spellEnd"/>
      <w:r w:rsidRPr="002524A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растений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AB46B5" w:rsidRPr="00AB46B5" w:rsidRDefault="00AB46B5" w:rsidP="00AB46B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AB46B5">
        <w:rPr>
          <w:rFonts w:ascii="TimesNewRomanPSMT" w:hAnsi="TimesNewRomanPSMT" w:cs="TimesNewRomanPSMT"/>
          <w:color w:val="000000" w:themeColor="text1"/>
          <w:sz w:val="28"/>
          <w:szCs w:val="28"/>
        </w:rPr>
        <w:t>№ 597711-7 «</w:t>
      </w:r>
      <w:r w:rsidRPr="00AB46B5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AB46B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статью 7 Федерального закона «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Об </w:t>
      </w:r>
      <w:r w:rsidRPr="00AB46B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общих принципах организации местного самоуправления в Российской Федерации» (по вопросу установления единого срока приведения некоторых видов муниципальных правовых актов в соответствие с федеральными нормативными правовыми актами и нормативными правовыми актами </w:t>
      </w:r>
      <w:r w:rsidR="00E54AE2">
        <w:rPr>
          <w:rFonts w:ascii="TimesNewRomanPSMT" w:hAnsi="TimesNewRomanPSMT" w:cs="TimesNewRomanPSMT"/>
          <w:color w:val="000000" w:themeColor="text1"/>
          <w:sz w:val="28"/>
          <w:szCs w:val="28"/>
        </w:rPr>
        <w:t>субъектов Российской Федерации).</w:t>
      </w:r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  <w:bookmarkStart w:id="0" w:name="_GoBack"/>
      <w:bookmarkEnd w:id="0"/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0E1792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1C0" w:rsidRDefault="00A171C0" w:rsidP="000E1792">
      <w:r>
        <w:separator/>
      </w:r>
    </w:p>
  </w:endnote>
  <w:endnote w:type="continuationSeparator" w:id="0">
    <w:p w:rsidR="00A171C0" w:rsidRDefault="00A171C0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1C0" w:rsidRDefault="00A171C0" w:rsidP="000E1792">
      <w:r>
        <w:separator/>
      </w:r>
    </w:p>
  </w:footnote>
  <w:footnote w:type="continuationSeparator" w:id="0">
    <w:p w:rsidR="00A171C0" w:rsidRDefault="00A171C0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5D1">
          <w:rPr>
            <w:noProof/>
          </w:rPr>
          <w:t>3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D2C95"/>
    <w:rsid w:val="000E1792"/>
    <w:rsid w:val="0013135A"/>
    <w:rsid w:val="002524A2"/>
    <w:rsid w:val="00302CB8"/>
    <w:rsid w:val="00393C9C"/>
    <w:rsid w:val="0045245E"/>
    <w:rsid w:val="00537C74"/>
    <w:rsid w:val="005D65D1"/>
    <w:rsid w:val="006643B0"/>
    <w:rsid w:val="007C5C15"/>
    <w:rsid w:val="008C7D9F"/>
    <w:rsid w:val="00946B29"/>
    <w:rsid w:val="00981CD1"/>
    <w:rsid w:val="00A171C0"/>
    <w:rsid w:val="00AB46B5"/>
    <w:rsid w:val="00B60441"/>
    <w:rsid w:val="00C244F2"/>
    <w:rsid w:val="00D126FC"/>
    <w:rsid w:val="00D21EC1"/>
    <w:rsid w:val="00E147C9"/>
    <w:rsid w:val="00E5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12</cp:revision>
  <dcterms:created xsi:type="dcterms:W3CDTF">2018-08-21T03:55:00Z</dcterms:created>
  <dcterms:modified xsi:type="dcterms:W3CDTF">2019-01-25T02:48:00Z</dcterms:modified>
</cp:coreProperties>
</file>