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85" w:rsidRPr="00637533" w:rsidRDefault="009F2785" w:rsidP="009F2785">
      <w:pPr>
        <w:pStyle w:val="a3"/>
        <w:jc w:val="right"/>
        <w:rPr>
          <w:rFonts w:ascii="Times New Roman" w:hAnsi="Times New Roman"/>
          <w:b/>
          <w:sz w:val="28"/>
          <w:szCs w:val="28"/>
        </w:rPr>
      </w:pPr>
      <w:r>
        <w:rPr>
          <w:rFonts w:ascii="Times New Roman" w:hAnsi="Times New Roman"/>
          <w:b/>
          <w:sz w:val="28"/>
          <w:szCs w:val="28"/>
        </w:rPr>
        <w:t>Демаков Руслан Александрович</w:t>
      </w:r>
      <w:r w:rsidRPr="00637533">
        <w:rPr>
          <w:rFonts w:ascii="Times New Roman" w:hAnsi="Times New Roman"/>
          <w:b/>
          <w:sz w:val="28"/>
          <w:szCs w:val="28"/>
        </w:rPr>
        <w:t>,</w:t>
      </w:r>
    </w:p>
    <w:p w:rsidR="009F2785" w:rsidRPr="001E3864" w:rsidRDefault="009F2785" w:rsidP="009F2785">
      <w:pPr>
        <w:pStyle w:val="a3"/>
        <w:jc w:val="right"/>
        <w:rPr>
          <w:rFonts w:ascii="Times New Roman" w:hAnsi="Times New Roman"/>
          <w:sz w:val="28"/>
          <w:szCs w:val="28"/>
        </w:rPr>
      </w:pPr>
      <w:r w:rsidRPr="001E3864">
        <w:rPr>
          <w:rFonts w:ascii="Times New Roman" w:hAnsi="Times New Roman"/>
          <w:sz w:val="28"/>
          <w:szCs w:val="28"/>
        </w:rPr>
        <w:t xml:space="preserve">председатель комиссии Общественной палаты </w:t>
      </w:r>
    </w:p>
    <w:p w:rsidR="009F2785" w:rsidRPr="001E3864" w:rsidRDefault="009F2785" w:rsidP="009F2785">
      <w:pPr>
        <w:pStyle w:val="a3"/>
        <w:jc w:val="right"/>
        <w:rPr>
          <w:rFonts w:ascii="Times New Roman" w:hAnsi="Times New Roman"/>
          <w:sz w:val="28"/>
          <w:szCs w:val="28"/>
        </w:rPr>
      </w:pPr>
      <w:r w:rsidRPr="001E3864">
        <w:rPr>
          <w:rFonts w:ascii="Times New Roman" w:hAnsi="Times New Roman"/>
          <w:sz w:val="28"/>
          <w:szCs w:val="28"/>
        </w:rPr>
        <w:t xml:space="preserve">Алтайского края по правовому просвещению </w:t>
      </w:r>
    </w:p>
    <w:p w:rsidR="009F2785" w:rsidRPr="001E3864" w:rsidRDefault="009F2785" w:rsidP="009F2785">
      <w:pPr>
        <w:pStyle w:val="a3"/>
        <w:jc w:val="right"/>
        <w:rPr>
          <w:rFonts w:ascii="Times New Roman" w:hAnsi="Times New Roman"/>
          <w:sz w:val="28"/>
          <w:szCs w:val="28"/>
        </w:rPr>
      </w:pPr>
      <w:r>
        <w:rPr>
          <w:rFonts w:ascii="Times New Roman" w:hAnsi="Times New Roman"/>
          <w:sz w:val="28"/>
          <w:szCs w:val="28"/>
        </w:rPr>
        <w:t>и юридической помощи</w:t>
      </w:r>
    </w:p>
    <w:p w:rsidR="009F2785" w:rsidRDefault="009F2785" w:rsidP="009F2785">
      <w:pPr>
        <w:pStyle w:val="a3"/>
        <w:spacing w:line="276" w:lineRule="auto"/>
        <w:jc w:val="right"/>
        <w:rPr>
          <w:rFonts w:ascii="Times New Roman" w:hAnsi="Times New Roman" w:cs="Times New Roman"/>
          <w:b/>
          <w:sz w:val="28"/>
          <w:szCs w:val="28"/>
        </w:rPr>
      </w:pPr>
    </w:p>
    <w:p w:rsidR="00030BD4" w:rsidRPr="00AE3F59" w:rsidRDefault="00030BD4" w:rsidP="00606EA1">
      <w:pPr>
        <w:pStyle w:val="a3"/>
        <w:spacing w:line="276" w:lineRule="auto"/>
        <w:jc w:val="center"/>
        <w:rPr>
          <w:rFonts w:ascii="Times New Roman" w:hAnsi="Times New Roman" w:cs="Times New Roman"/>
          <w:b/>
          <w:sz w:val="28"/>
          <w:szCs w:val="28"/>
        </w:rPr>
      </w:pPr>
      <w:r w:rsidRPr="00AE3F59">
        <w:rPr>
          <w:rFonts w:ascii="Times New Roman" w:hAnsi="Times New Roman" w:cs="Times New Roman"/>
          <w:b/>
          <w:sz w:val="28"/>
          <w:szCs w:val="28"/>
        </w:rPr>
        <w:t xml:space="preserve">Общественная экспертиза </w:t>
      </w:r>
    </w:p>
    <w:p w:rsidR="00F2106F" w:rsidRDefault="00030BD4" w:rsidP="00606EA1">
      <w:pPr>
        <w:pStyle w:val="a3"/>
        <w:spacing w:line="276" w:lineRule="auto"/>
        <w:jc w:val="center"/>
        <w:rPr>
          <w:rFonts w:ascii="Times New Roman" w:hAnsi="Times New Roman" w:cs="Times New Roman"/>
          <w:sz w:val="28"/>
          <w:szCs w:val="28"/>
        </w:rPr>
      </w:pPr>
      <w:r w:rsidRPr="00AE3F59">
        <w:rPr>
          <w:rFonts w:ascii="Times New Roman" w:hAnsi="Times New Roman" w:cs="Times New Roman"/>
          <w:b/>
          <w:sz w:val="28"/>
          <w:szCs w:val="28"/>
        </w:rPr>
        <w:t>в системе законотворческой деятельности Алтайского края</w:t>
      </w:r>
    </w:p>
    <w:p w:rsidR="00030BD4" w:rsidRDefault="00030BD4" w:rsidP="00606EA1">
      <w:pPr>
        <w:pStyle w:val="a3"/>
        <w:spacing w:line="276" w:lineRule="auto"/>
        <w:jc w:val="center"/>
        <w:rPr>
          <w:rFonts w:ascii="Times New Roman" w:hAnsi="Times New Roman" w:cs="Times New Roman"/>
          <w:sz w:val="28"/>
          <w:szCs w:val="28"/>
        </w:rPr>
      </w:pPr>
    </w:p>
    <w:p w:rsidR="00AE3F59" w:rsidRDefault="00AE3F59" w:rsidP="00606EA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891017">
        <w:rPr>
          <w:rFonts w:ascii="Times New Roman" w:hAnsi="Times New Roman" w:cs="Times New Roman"/>
          <w:sz w:val="28"/>
          <w:szCs w:val="28"/>
        </w:rPr>
        <w:t>Деятельность по созданию, единой</w:t>
      </w:r>
      <w:r w:rsidR="00A20132">
        <w:rPr>
          <w:rFonts w:ascii="Times New Roman" w:hAnsi="Times New Roman" w:cs="Times New Roman"/>
          <w:sz w:val="28"/>
          <w:szCs w:val="28"/>
        </w:rPr>
        <w:t>,</w:t>
      </w:r>
      <w:r w:rsidR="00891017">
        <w:rPr>
          <w:rFonts w:ascii="Times New Roman" w:hAnsi="Times New Roman" w:cs="Times New Roman"/>
          <w:sz w:val="28"/>
          <w:szCs w:val="28"/>
        </w:rPr>
        <w:t xml:space="preserve"> внутренне согласованной и непротиворечивой системы правовых установок, регулирующих общественные отношения, </w:t>
      </w:r>
      <w:r w:rsidR="005E034B">
        <w:rPr>
          <w:rFonts w:ascii="Times New Roman" w:hAnsi="Times New Roman" w:cs="Times New Roman"/>
          <w:sz w:val="28"/>
          <w:szCs w:val="28"/>
        </w:rPr>
        <w:t>выражающаяся</w:t>
      </w:r>
      <w:r w:rsidR="00891017">
        <w:rPr>
          <w:rFonts w:ascii="Times New Roman" w:hAnsi="Times New Roman" w:cs="Times New Roman"/>
          <w:sz w:val="28"/>
          <w:szCs w:val="28"/>
        </w:rPr>
        <w:t xml:space="preserve"> в форме принятия, внесения изменений и признания утратившими силу законов</w:t>
      </w:r>
      <w:r w:rsidR="00A20132">
        <w:rPr>
          <w:rFonts w:ascii="Times New Roman" w:hAnsi="Times New Roman" w:cs="Times New Roman"/>
          <w:sz w:val="28"/>
          <w:szCs w:val="28"/>
        </w:rPr>
        <w:t xml:space="preserve"> уполномоченными органами публичной власти</w:t>
      </w:r>
      <w:r w:rsidR="00891017">
        <w:rPr>
          <w:rFonts w:ascii="Times New Roman" w:hAnsi="Times New Roman" w:cs="Times New Roman"/>
          <w:sz w:val="28"/>
          <w:szCs w:val="28"/>
        </w:rPr>
        <w:t xml:space="preserve"> выступает</w:t>
      </w:r>
      <w:r w:rsidR="00A20132">
        <w:rPr>
          <w:rFonts w:ascii="Times New Roman" w:hAnsi="Times New Roman" w:cs="Times New Roman"/>
          <w:sz w:val="28"/>
          <w:szCs w:val="28"/>
        </w:rPr>
        <w:t xml:space="preserve"> важнейшим</w:t>
      </w:r>
      <w:r w:rsidR="00891017">
        <w:rPr>
          <w:rFonts w:ascii="Times New Roman" w:hAnsi="Times New Roman" w:cs="Times New Roman"/>
          <w:sz w:val="28"/>
          <w:szCs w:val="28"/>
        </w:rPr>
        <w:t xml:space="preserve"> аспектом </w:t>
      </w:r>
      <w:r w:rsidR="00A20132">
        <w:rPr>
          <w:rFonts w:ascii="Times New Roman" w:hAnsi="Times New Roman" w:cs="Times New Roman"/>
          <w:sz w:val="28"/>
          <w:szCs w:val="28"/>
        </w:rPr>
        <w:t>повышения эффективности государственного управления.</w:t>
      </w:r>
    </w:p>
    <w:p w:rsidR="00891017" w:rsidRDefault="00A20132" w:rsidP="00606EA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Рассматривая с данной точки зрения законопроектную деятельность как в целом, так и в Алтайском крае в частности, можно уверенно констатировать, что решению задачи повышения качества правового регулирования способствует участие в законотворческой деятельности как широкой общественности, так и экспертного сообщества. Общественное участие в законотворчестве позволяет в полной мере раскрывать потенциал гражданской активности, формировать более высокий уровень </w:t>
      </w:r>
      <w:r w:rsidR="003E7938">
        <w:rPr>
          <w:rFonts w:ascii="Times New Roman" w:hAnsi="Times New Roman" w:cs="Times New Roman"/>
          <w:sz w:val="28"/>
          <w:szCs w:val="28"/>
        </w:rPr>
        <w:t>доверия населения к государственной власти, а также оптимизировать законотворческий процесс посредством повышения качества законодательных решений.</w:t>
      </w:r>
    </w:p>
    <w:p w:rsidR="003E7938" w:rsidRDefault="003E7938" w:rsidP="00606EA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этом смысле, важное значение приобретает взаимодействие и сотрудничество общества и государства, одной из наиболее конструктивных форм которого выступает </w:t>
      </w:r>
      <w:r w:rsidR="004C1F27">
        <w:rPr>
          <w:rFonts w:ascii="Times New Roman" w:hAnsi="Times New Roman" w:cs="Times New Roman"/>
          <w:sz w:val="28"/>
          <w:szCs w:val="28"/>
        </w:rPr>
        <w:t xml:space="preserve">– </w:t>
      </w:r>
      <w:r w:rsidR="004C1F27" w:rsidRPr="004C1F27">
        <w:rPr>
          <w:rFonts w:ascii="Times New Roman" w:hAnsi="Times New Roman" w:cs="Times New Roman"/>
          <w:b/>
          <w:sz w:val="28"/>
          <w:szCs w:val="28"/>
        </w:rPr>
        <w:t>общественная экспертиза проектов законов</w:t>
      </w:r>
      <w:r w:rsidR="004C1F27">
        <w:rPr>
          <w:rFonts w:ascii="Times New Roman" w:hAnsi="Times New Roman" w:cs="Times New Roman"/>
          <w:sz w:val="28"/>
          <w:szCs w:val="28"/>
        </w:rPr>
        <w:t>.</w:t>
      </w:r>
    </w:p>
    <w:p w:rsidR="004C1F27" w:rsidRDefault="005E034B" w:rsidP="00606EA1">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практикуется проведение</w:t>
      </w:r>
      <w:r w:rsidR="004C1F27">
        <w:rPr>
          <w:rFonts w:ascii="Times New Roman" w:hAnsi="Times New Roman" w:cs="Times New Roman"/>
          <w:sz w:val="28"/>
          <w:szCs w:val="28"/>
        </w:rPr>
        <w:t xml:space="preserve"> множество</w:t>
      </w:r>
      <w:r>
        <w:rPr>
          <w:rFonts w:ascii="Times New Roman" w:hAnsi="Times New Roman" w:cs="Times New Roman"/>
          <w:sz w:val="28"/>
          <w:szCs w:val="28"/>
        </w:rPr>
        <w:t xml:space="preserve"> различных по своему характеру и свойству экспертиз в отношении законопроектов, можно классифицировать по многим признакам: </w:t>
      </w:r>
      <w:r w:rsidR="004C1F27">
        <w:rPr>
          <w:rFonts w:ascii="Times New Roman" w:hAnsi="Times New Roman" w:cs="Times New Roman"/>
          <w:sz w:val="28"/>
          <w:szCs w:val="28"/>
        </w:rPr>
        <w:t>обязательные</w:t>
      </w:r>
      <w:r>
        <w:rPr>
          <w:rFonts w:ascii="Times New Roman" w:hAnsi="Times New Roman" w:cs="Times New Roman"/>
          <w:sz w:val="28"/>
          <w:szCs w:val="28"/>
        </w:rPr>
        <w:t>, факультативные, государственные,</w:t>
      </w:r>
      <w:r w:rsidR="004C1F27">
        <w:rPr>
          <w:rFonts w:ascii="Times New Roman" w:hAnsi="Times New Roman" w:cs="Times New Roman"/>
          <w:sz w:val="28"/>
          <w:szCs w:val="28"/>
        </w:rPr>
        <w:t xml:space="preserve"> негосударственные</w:t>
      </w:r>
      <w:r>
        <w:rPr>
          <w:rFonts w:ascii="Times New Roman" w:hAnsi="Times New Roman" w:cs="Times New Roman"/>
          <w:sz w:val="28"/>
          <w:szCs w:val="28"/>
        </w:rPr>
        <w:t xml:space="preserve"> и многие другие</w:t>
      </w:r>
      <w:r w:rsidR="004C1F27">
        <w:rPr>
          <w:rFonts w:ascii="Times New Roman" w:hAnsi="Times New Roman" w:cs="Times New Roman"/>
          <w:sz w:val="28"/>
          <w:szCs w:val="28"/>
        </w:rPr>
        <w:t>.</w:t>
      </w:r>
      <w:r>
        <w:rPr>
          <w:rFonts w:ascii="Times New Roman" w:hAnsi="Times New Roman" w:cs="Times New Roman"/>
          <w:sz w:val="28"/>
          <w:szCs w:val="28"/>
        </w:rPr>
        <w:t xml:space="preserve"> В свою очередь в рамках данных классификаций выделяются научные экспертизы,</w:t>
      </w:r>
      <w:r w:rsidR="004C1F27">
        <w:rPr>
          <w:rFonts w:ascii="Times New Roman" w:hAnsi="Times New Roman" w:cs="Times New Roman"/>
          <w:sz w:val="28"/>
          <w:szCs w:val="28"/>
        </w:rPr>
        <w:t xml:space="preserve"> антикоррупционны</w:t>
      </w:r>
      <w:r>
        <w:rPr>
          <w:rFonts w:ascii="Times New Roman" w:hAnsi="Times New Roman" w:cs="Times New Roman"/>
          <w:sz w:val="28"/>
          <w:szCs w:val="28"/>
        </w:rPr>
        <w:t xml:space="preserve">е, юридико-технические, </w:t>
      </w:r>
      <w:r w:rsidR="004C1F27">
        <w:rPr>
          <w:rFonts w:ascii="Times New Roman" w:hAnsi="Times New Roman" w:cs="Times New Roman"/>
          <w:sz w:val="28"/>
          <w:szCs w:val="28"/>
        </w:rPr>
        <w:t>экологические</w:t>
      </w:r>
      <w:r>
        <w:rPr>
          <w:rFonts w:ascii="Times New Roman" w:hAnsi="Times New Roman" w:cs="Times New Roman"/>
          <w:sz w:val="28"/>
          <w:szCs w:val="28"/>
        </w:rPr>
        <w:t>,</w:t>
      </w:r>
      <w:r w:rsidR="004C1F27">
        <w:rPr>
          <w:rFonts w:ascii="Times New Roman" w:hAnsi="Times New Roman" w:cs="Times New Roman"/>
          <w:sz w:val="28"/>
          <w:szCs w:val="28"/>
        </w:rPr>
        <w:t xml:space="preserve"> лингвистические</w:t>
      </w:r>
      <w:r>
        <w:rPr>
          <w:rFonts w:ascii="Times New Roman" w:hAnsi="Times New Roman" w:cs="Times New Roman"/>
          <w:sz w:val="28"/>
          <w:szCs w:val="28"/>
        </w:rPr>
        <w:t>,</w:t>
      </w:r>
      <w:r w:rsidR="004C1F27">
        <w:rPr>
          <w:rFonts w:ascii="Times New Roman" w:hAnsi="Times New Roman" w:cs="Times New Roman"/>
          <w:sz w:val="28"/>
          <w:szCs w:val="28"/>
        </w:rPr>
        <w:t xml:space="preserve"> этические и даже гендерные.</w:t>
      </w:r>
      <w:r>
        <w:rPr>
          <w:rFonts w:ascii="Times New Roman" w:hAnsi="Times New Roman" w:cs="Times New Roman"/>
          <w:sz w:val="28"/>
          <w:szCs w:val="28"/>
        </w:rPr>
        <w:t xml:space="preserve"> Некоторые из экспертиз условно обладают вспомогательным характером, иные являют собой существенную важность для законотворческого процесса. Так, с точки зрения позитивного права</w:t>
      </w:r>
      <w:r w:rsidR="005F4B43">
        <w:rPr>
          <w:rFonts w:ascii="Times New Roman" w:hAnsi="Times New Roman" w:cs="Times New Roman"/>
          <w:sz w:val="28"/>
          <w:szCs w:val="28"/>
        </w:rPr>
        <w:t>,</w:t>
      </w:r>
      <w:r>
        <w:rPr>
          <w:rFonts w:ascii="Times New Roman" w:hAnsi="Times New Roman" w:cs="Times New Roman"/>
          <w:sz w:val="28"/>
          <w:szCs w:val="28"/>
        </w:rPr>
        <w:t xml:space="preserve"> </w:t>
      </w:r>
      <w:r w:rsidR="005F4B43">
        <w:rPr>
          <w:rFonts w:ascii="Times New Roman" w:hAnsi="Times New Roman" w:cs="Times New Roman"/>
          <w:sz w:val="28"/>
          <w:szCs w:val="28"/>
        </w:rPr>
        <w:t xml:space="preserve">очевидное высокое значение для принятия органом законодательной власти эффективного правового акта имеют экспертизы, проведение которых установлено действующим законодательством. В этом смысле актуальным </w:t>
      </w:r>
      <w:r w:rsidR="005F4B43">
        <w:rPr>
          <w:rFonts w:ascii="Times New Roman" w:hAnsi="Times New Roman" w:cs="Times New Roman"/>
          <w:sz w:val="28"/>
          <w:szCs w:val="28"/>
        </w:rPr>
        <w:lastRenderedPageBreak/>
        <w:t>примером является проведение антикоррупционных экспертиз, регулируемое Федеральным законом «О противодействии коррупции», а также Федеральным</w:t>
      </w:r>
      <w:r w:rsidR="005F4B43" w:rsidRPr="005F4B43">
        <w:rPr>
          <w:rFonts w:ascii="Times New Roman" w:hAnsi="Times New Roman" w:cs="Times New Roman"/>
          <w:sz w:val="28"/>
          <w:szCs w:val="28"/>
        </w:rPr>
        <w:t xml:space="preserve"> закон</w:t>
      </w:r>
      <w:r w:rsidR="005F4B43">
        <w:rPr>
          <w:rFonts w:ascii="Times New Roman" w:hAnsi="Times New Roman" w:cs="Times New Roman"/>
          <w:sz w:val="28"/>
          <w:szCs w:val="28"/>
        </w:rPr>
        <w:t>ом «</w:t>
      </w:r>
      <w:r w:rsidR="005F4B43" w:rsidRPr="005F4B43">
        <w:rPr>
          <w:rFonts w:ascii="Times New Roman" w:hAnsi="Times New Roman" w:cs="Times New Roman"/>
          <w:sz w:val="28"/>
          <w:szCs w:val="28"/>
        </w:rPr>
        <w:t>Об антикоррупционной экспертизе нормативных правовых актов и проектов нормативных правовых актов</w:t>
      </w:r>
      <w:r w:rsidR="00CD48F6">
        <w:rPr>
          <w:rFonts w:ascii="Times New Roman" w:hAnsi="Times New Roman" w:cs="Times New Roman"/>
          <w:sz w:val="28"/>
          <w:szCs w:val="28"/>
        </w:rPr>
        <w:t>».</w:t>
      </w:r>
    </w:p>
    <w:p w:rsidR="00CD48F6" w:rsidRDefault="00CD48F6" w:rsidP="00606EA1">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 точки зрения данного подхода представляется возможным уверено констатировать высокое правовое и социальное значение института общественной экспертизы проектов законов как федерального уровня, так и законов уровня субъектов федерации. Проведение общественной экспертизы устанавливается в сегменте федерального законодательства и регулируется нормами федеральных законов «</w:t>
      </w:r>
      <w:r w:rsidRPr="003C699E">
        <w:rPr>
          <w:rFonts w:ascii="Times New Roman" w:hAnsi="Times New Roman" w:cs="Times New Roman"/>
          <w:sz w:val="28"/>
          <w:szCs w:val="28"/>
        </w:rPr>
        <w:t>Об Общественной палате Российской Федерации</w:t>
      </w:r>
      <w:r>
        <w:rPr>
          <w:rFonts w:ascii="Times New Roman" w:hAnsi="Times New Roman" w:cs="Times New Roman"/>
          <w:sz w:val="28"/>
          <w:szCs w:val="28"/>
        </w:rPr>
        <w:t>» и «</w:t>
      </w:r>
      <w:r w:rsidRPr="00CD48F6">
        <w:rPr>
          <w:rFonts w:ascii="Times New Roman" w:hAnsi="Times New Roman" w:cs="Times New Roman"/>
          <w:sz w:val="28"/>
          <w:szCs w:val="28"/>
        </w:rPr>
        <w:t>Об основах общественного контроля в Российской Федерации</w:t>
      </w:r>
      <w:r>
        <w:rPr>
          <w:rFonts w:ascii="Times New Roman" w:hAnsi="Times New Roman" w:cs="Times New Roman"/>
          <w:sz w:val="28"/>
          <w:szCs w:val="28"/>
        </w:rPr>
        <w:t>». Законодательство Алтайского края, не являясь исключением, определяет общественную экспертизу в качестве одного из действенных правовых инструментов, применяемых в процессе законотворческой деятельности. Особенности осуществления общественной экспертизы краевых законопроектов определяются положениями Закона Алтайского края «Об общественном контроле в Алтайском крае» и Закона Алтайского края «Об Общественной палате Алтайского края».</w:t>
      </w:r>
    </w:p>
    <w:p w:rsidR="00606EA1" w:rsidRDefault="00606EA1" w:rsidP="00606EA1">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Является немаловажным то обстоятельство, что законодатель, предусматривая в текстах </w:t>
      </w:r>
      <w:r w:rsidR="00720F02">
        <w:rPr>
          <w:rFonts w:ascii="Times New Roman" w:hAnsi="Times New Roman" w:cs="Times New Roman"/>
          <w:sz w:val="28"/>
          <w:szCs w:val="28"/>
        </w:rPr>
        <w:t xml:space="preserve">указанных правовых актов специфику отправления деятельности в рамках общественной экспертизы также отразил нормативное определение того что необходимо подразумевать под общественной экспертизой. Так, </w:t>
      </w:r>
      <w:r w:rsidR="00165768">
        <w:rPr>
          <w:rFonts w:ascii="Times New Roman" w:hAnsi="Times New Roman" w:cs="Times New Roman"/>
          <w:sz w:val="28"/>
          <w:szCs w:val="28"/>
        </w:rPr>
        <w:t>исходя из</w:t>
      </w:r>
      <w:r w:rsidR="00720F02">
        <w:rPr>
          <w:rFonts w:ascii="Times New Roman" w:hAnsi="Times New Roman" w:cs="Times New Roman"/>
          <w:sz w:val="28"/>
          <w:szCs w:val="28"/>
        </w:rPr>
        <w:t xml:space="preserve"> дефиниции, </w:t>
      </w:r>
      <w:r w:rsidR="00165768">
        <w:rPr>
          <w:rFonts w:ascii="Times New Roman" w:hAnsi="Times New Roman" w:cs="Times New Roman"/>
          <w:sz w:val="28"/>
          <w:szCs w:val="28"/>
        </w:rPr>
        <w:t>содержащейся в тексте</w:t>
      </w:r>
      <w:r w:rsidR="00720F02">
        <w:rPr>
          <w:rFonts w:ascii="Times New Roman" w:hAnsi="Times New Roman" w:cs="Times New Roman"/>
          <w:sz w:val="28"/>
          <w:szCs w:val="28"/>
        </w:rPr>
        <w:t xml:space="preserve"> Федерального закона «Об основах общественного контроля в Российской Федерации»,</w:t>
      </w:r>
      <w:r w:rsidR="00165768">
        <w:rPr>
          <w:rFonts w:ascii="Times New Roman" w:hAnsi="Times New Roman" w:cs="Times New Roman"/>
          <w:sz w:val="28"/>
          <w:szCs w:val="28"/>
        </w:rPr>
        <w:t xml:space="preserve"> в общем смысле под</w:t>
      </w:r>
      <w:r w:rsidR="00720F02">
        <w:rPr>
          <w:rFonts w:ascii="Times New Roman" w:hAnsi="Times New Roman" w:cs="Times New Roman"/>
          <w:sz w:val="28"/>
          <w:szCs w:val="28"/>
        </w:rPr>
        <w:t xml:space="preserve"> общественной экспертизой</w:t>
      </w:r>
      <w:r w:rsidR="00165768">
        <w:rPr>
          <w:rFonts w:ascii="Times New Roman" w:hAnsi="Times New Roman" w:cs="Times New Roman"/>
          <w:sz w:val="28"/>
          <w:szCs w:val="28"/>
        </w:rPr>
        <w:t xml:space="preserve"> проекта закона</w:t>
      </w:r>
      <w:r w:rsidR="00720F02">
        <w:rPr>
          <w:rFonts w:ascii="Times New Roman" w:hAnsi="Times New Roman" w:cs="Times New Roman"/>
          <w:sz w:val="28"/>
          <w:szCs w:val="28"/>
        </w:rPr>
        <w:t xml:space="preserve"> </w:t>
      </w:r>
      <w:r w:rsidR="00165768">
        <w:rPr>
          <w:rFonts w:ascii="Times New Roman" w:hAnsi="Times New Roman" w:cs="Times New Roman"/>
          <w:sz w:val="28"/>
          <w:szCs w:val="28"/>
        </w:rPr>
        <w:t>следует понимать основанную на использовании специальных знаний и опыта специалистов деятельность уполномоченных субъектов по анализу и оценке проектов законов, а также проверк</w:t>
      </w:r>
      <w:r w:rsidR="009F2785">
        <w:rPr>
          <w:rFonts w:ascii="Times New Roman" w:hAnsi="Times New Roman" w:cs="Times New Roman"/>
          <w:sz w:val="28"/>
          <w:szCs w:val="28"/>
        </w:rPr>
        <w:t>и</w:t>
      </w:r>
      <w:r w:rsidR="00165768">
        <w:rPr>
          <w:rFonts w:ascii="Times New Roman" w:hAnsi="Times New Roman" w:cs="Times New Roman"/>
          <w:sz w:val="28"/>
          <w:szCs w:val="28"/>
        </w:rPr>
        <w:t xml:space="preserve"> их соответствия требованиям законодательства в том числе на предмет </w:t>
      </w:r>
      <w:r w:rsidR="009F2785" w:rsidRPr="00165768">
        <w:rPr>
          <w:rFonts w:ascii="Times New Roman" w:hAnsi="Times New Roman" w:cs="Times New Roman"/>
          <w:sz w:val="28"/>
          <w:szCs w:val="28"/>
        </w:rPr>
        <w:t>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D088D" w:rsidRDefault="00A154E6" w:rsidP="00606EA1">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Вследствие д</w:t>
      </w:r>
      <w:r w:rsidR="009F2785">
        <w:rPr>
          <w:rFonts w:ascii="Times New Roman" w:hAnsi="Times New Roman" w:cs="Times New Roman"/>
          <w:sz w:val="28"/>
          <w:szCs w:val="28"/>
        </w:rPr>
        <w:t>инамик</w:t>
      </w:r>
      <w:r>
        <w:rPr>
          <w:rFonts w:ascii="Times New Roman" w:hAnsi="Times New Roman" w:cs="Times New Roman"/>
          <w:sz w:val="28"/>
          <w:szCs w:val="28"/>
        </w:rPr>
        <w:t>и</w:t>
      </w:r>
      <w:r w:rsidR="009F2785">
        <w:rPr>
          <w:rFonts w:ascii="Times New Roman" w:hAnsi="Times New Roman" w:cs="Times New Roman"/>
          <w:sz w:val="28"/>
          <w:szCs w:val="28"/>
        </w:rPr>
        <w:t xml:space="preserve"> федерального законодательства, обусловленн</w:t>
      </w:r>
      <w:r>
        <w:rPr>
          <w:rFonts w:ascii="Times New Roman" w:hAnsi="Times New Roman" w:cs="Times New Roman"/>
          <w:sz w:val="28"/>
          <w:szCs w:val="28"/>
        </w:rPr>
        <w:t>ой</w:t>
      </w:r>
      <w:r w:rsidR="009F2785">
        <w:rPr>
          <w:rFonts w:ascii="Times New Roman" w:hAnsi="Times New Roman" w:cs="Times New Roman"/>
          <w:sz w:val="28"/>
          <w:szCs w:val="28"/>
        </w:rPr>
        <w:t xml:space="preserve"> вступлением в </w:t>
      </w:r>
      <w:r>
        <w:rPr>
          <w:rFonts w:ascii="Times New Roman" w:hAnsi="Times New Roman" w:cs="Times New Roman"/>
          <w:sz w:val="28"/>
          <w:szCs w:val="28"/>
        </w:rPr>
        <w:t>силу Федерального закона «Об основах общественного контроля в Российской Федерации», предметом общественной экспертизы проектов законов стал выступать более широкий круг вопросов. До того как свое развитие получила система общественного контроля в Российской Федерации, общественная экспертиза проводилась</w:t>
      </w:r>
      <w:r w:rsidR="00521793">
        <w:rPr>
          <w:rFonts w:ascii="Times New Roman" w:hAnsi="Times New Roman" w:cs="Times New Roman"/>
          <w:sz w:val="28"/>
          <w:szCs w:val="28"/>
        </w:rPr>
        <w:t xml:space="preserve"> в</w:t>
      </w:r>
      <w:r>
        <w:rPr>
          <w:rFonts w:ascii="Times New Roman" w:hAnsi="Times New Roman" w:cs="Times New Roman"/>
          <w:sz w:val="28"/>
          <w:szCs w:val="28"/>
        </w:rPr>
        <w:t xml:space="preserve"> формате деятельности Общественной палаты Российской Федерации, а в Алтайском крае, </w:t>
      </w:r>
      <w:r>
        <w:rPr>
          <w:rFonts w:ascii="Times New Roman" w:hAnsi="Times New Roman" w:cs="Times New Roman"/>
          <w:sz w:val="28"/>
          <w:szCs w:val="28"/>
        </w:rPr>
        <w:lastRenderedPageBreak/>
        <w:t xml:space="preserve">соответственно в процессе работы Общественной палаты Алтайского края. </w:t>
      </w:r>
      <w:r w:rsidR="00521793">
        <w:rPr>
          <w:rFonts w:ascii="Times New Roman" w:hAnsi="Times New Roman" w:cs="Times New Roman"/>
          <w:sz w:val="28"/>
          <w:szCs w:val="28"/>
        </w:rPr>
        <w:t xml:space="preserve">Общественные палаты обладали правом проводить исследование проектов законов, направленных на регулирование государственной социальной политики и конституционных прав граждан Российской Федерации в области социального обеспечения, а также обеспечения общественной безопасности и правопорядка. В настоящее время </w:t>
      </w:r>
      <w:r w:rsidR="00E54834">
        <w:rPr>
          <w:rFonts w:ascii="Times New Roman" w:hAnsi="Times New Roman" w:cs="Times New Roman"/>
          <w:sz w:val="28"/>
          <w:szCs w:val="28"/>
        </w:rPr>
        <w:t xml:space="preserve">установленное законом право проводить общественную экспертизу законопроектов на предмет соответствия предполагаемых законодательных нововведений критерию соблюдения прав и свобод человека и гражданина, делает возможным рассматривать и осуществлять аналитическое исследование </w:t>
      </w:r>
      <w:r w:rsidR="002D088D">
        <w:rPr>
          <w:rFonts w:ascii="Times New Roman" w:hAnsi="Times New Roman" w:cs="Times New Roman"/>
          <w:sz w:val="28"/>
          <w:szCs w:val="28"/>
        </w:rPr>
        <w:t>практически неограниченного круга проектов законов, в том числе и в Алтайском крае. Таким образом, в нормативном отношении сформирована необходимая правовая основа для проведения</w:t>
      </w:r>
      <w:r w:rsidR="00B8276D">
        <w:rPr>
          <w:rFonts w:ascii="Times New Roman" w:hAnsi="Times New Roman" w:cs="Times New Roman"/>
          <w:sz w:val="28"/>
          <w:szCs w:val="28"/>
        </w:rPr>
        <w:t xml:space="preserve"> всесторонней и полной</w:t>
      </w:r>
      <w:r w:rsidR="002D088D">
        <w:rPr>
          <w:rFonts w:ascii="Times New Roman" w:hAnsi="Times New Roman" w:cs="Times New Roman"/>
          <w:sz w:val="28"/>
          <w:szCs w:val="28"/>
        </w:rPr>
        <w:t xml:space="preserve"> общественной экспертизы на уровне федерального законодательства, равно как на уровне законодательства Алтайского края.</w:t>
      </w:r>
    </w:p>
    <w:p w:rsidR="003C699E" w:rsidRDefault="002D088D" w:rsidP="002D08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A86D08">
        <w:rPr>
          <w:rFonts w:ascii="Times New Roman" w:hAnsi="Times New Roman" w:cs="Times New Roman"/>
          <w:sz w:val="28"/>
          <w:szCs w:val="28"/>
        </w:rPr>
        <w:t>Приведенная совокупность нормативных актов во взаимосвязи с практикой осуществления общественных экспертиз, которая по большей части складывается в результате сотрудничества органов законодательной власти и общественных палат позволяет судить о том, что данный вид экспертизы является частью обширного законотворческого процесса в современной России. В Алтайском крае общественные экспертизы также осуществляются по большей части в контексте взаимодействия Алтайского краевого Законодательного Собрания и Общественной палаты Алтайского края. Данное направление взаимодействия является эффективным, однако следует обратить внимание на возможные направления</w:t>
      </w:r>
      <w:r w:rsidR="00201EA6">
        <w:rPr>
          <w:rFonts w:ascii="Times New Roman" w:hAnsi="Times New Roman" w:cs="Times New Roman"/>
          <w:sz w:val="28"/>
          <w:szCs w:val="28"/>
        </w:rPr>
        <w:t xml:space="preserve"> процесса</w:t>
      </w:r>
      <w:r w:rsidR="00A86D08">
        <w:rPr>
          <w:rFonts w:ascii="Times New Roman" w:hAnsi="Times New Roman" w:cs="Times New Roman"/>
          <w:sz w:val="28"/>
          <w:szCs w:val="28"/>
        </w:rPr>
        <w:t xml:space="preserve"> совершенствования системы общественных экспертиз проектов краевых законов. </w:t>
      </w:r>
      <w:r w:rsidR="00201EA6">
        <w:rPr>
          <w:rFonts w:ascii="Times New Roman" w:hAnsi="Times New Roman" w:cs="Times New Roman"/>
          <w:sz w:val="28"/>
          <w:szCs w:val="28"/>
        </w:rPr>
        <w:t>В этом процессе одинаково важным и необходимым также выступает участие краевого парламента и краевой Общественной палаты.</w:t>
      </w:r>
    </w:p>
    <w:p w:rsidR="00201EA6" w:rsidRDefault="00201EA6" w:rsidP="002D08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первую очередь надлежит обратить внимание краевого законодателя на возможность внесения определенных изменений в действующий Закон Алтайского края «Об общественной палате Алтайского края». Реализуя сравнительное сопоставление </w:t>
      </w:r>
      <w:r w:rsidR="001C71D7">
        <w:rPr>
          <w:rFonts w:ascii="Times New Roman" w:hAnsi="Times New Roman" w:cs="Times New Roman"/>
          <w:sz w:val="28"/>
          <w:szCs w:val="28"/>
        </w:rPr>
        <w:t>указанного краевого закона с федеральным законом устанавливающим правовой статус Общественной палаты Российской Федерации, следует заметить, что оба нормативных акта регулируют вопросы деятельности по общественной экспертизе, однако, при значительном сходстве многих законоположений прослеживается существенное различие. Оно состоит в том, что федеральный закон «</w:t>
      </w:r>
      <w:r w:rsidR="001C71D7" w:rsidRPr="003C699E">
        <w:rPr>
          <w:rFonts w:ascii="Times New Roman" w:hAnsi="Times New Roman" w:cs="Times New Roman"/>
          <w:sz w:val="28"/>
          <w:szCs w:val="28"/>
        </w:rPr>
        <w:t>Об Общественной палате Российской Федерации</w:t>
      </w:r>
      <w:r w:rsidR="001C71D7">
        <w:rPr>
          <w:rFonts w:ascii="Times New Roman" w:hAnsi="Times New Roman" w:cs="Times New Roman"/>
          <w:sz w:val="28"/>
          <w:szCs w:val="28"/>
        </w:rPr>
        <w:t xml:space="preserve">» в статье 19 определяет </w:t>
      </w:r>
      <w:r w:rsidR="001C71D7">
        <w:rPr>
          <w:rFonts w:ascii="Times New Roman" w:hAnsi="Times New Roman" w:cs="Times New Roman"/>
          <w:sz w:val="28"/>
          <w:szCs w:val="28"/>
        </w:rPr>
        <w:lastRenderedPageBreak/>
        <w:t xml:space="preserve">правовой режим заключений по результатам общественной экспертизы. Так, в законе в частности установлено что заключения Общественной палаты Российской Федерации по результатам общественной экспертизы носят рекомендательный характер, подлежат обязательному рассмотрению органами публичной власти, </w:t>
      </w:r>
      <w:r w:rsidR="00144E97">
        <w:rPr>
          <w:rFonts w:ascii="Times New Roman" w:hAnsi="Times New Roman" w:cs="Times New Roman"/>
          <w:sz w:val="28"/>
          <w:szCs w:val="28"/>
        </w:rPr>
        <w:t xml:space="preserve">определены случаи участия уполномоченных членов федеральной палаты в рассмотрении заключений. Подобные нормы, сведенные в специальную статью в Законе Алтайского края «Об Общественной палате Алтайского края» отсутствуют. По нашему мнению, </w:t>
      </w:r>
      <w:r w:rsidR="00385538">
        <w:rPr>
          <w:rFonts w:ascii="Times New Roman" w:hAnsi="Times New Roman" w:cs="Times New Roman"/>
          <w:sz w:val="28"/>
          <w:szCs w:val="28"/>
        </w:rPr>
        <w:t>представляется возможным</w:t>
      </w:r>
      <w:r w:rsidR="00144E97">
        <w:rPr>
          <w:rFonts w:ascii="Times New Roman" w:hAnsi="Times New Roman" w:cs="Times New Roman"/>
          <w:sz w:val="28"/>
          <w:szCs w:val="28"/>
        </w:rPr>
        <w:t xml:space="preserve"> рассмотреть вопрос о </w:t>
      </w:r>
      <w:r w:rsidR="00385538">
        <w:rPr>
          <w:rFonts w:ascii="Times New Roman" w:hAnsi="Times New Roman" w:cs="Times New Roman"/>
          <w:sz w:val="28"/>
          <w:szCs w:val="28"/>
        </w:rPr>
        <w:t>необходимости</w:t>
      </w:r>
      <w:r w:rsidR="00144E97">
        <w:rPr>
          <w:rFonts w:ascii="Times New Roman" w:hAnsi="Times New Roman" w:cs="Times New Roman"/>
          <w:sz w:val="28"/>
          <w:szCs w:val="28"/>
        </w:rPr>
        <w:t xml:space="preserve"> внесения изменения в данный закон с целью более последовательной реализации практики проведения общественных экспертиз на основе </w:t>
      </w:r>
      <w:r w:rsidR="00385538">
        <w:rPr>
          <w:rFonts w:ascii="Times New Roman" w:hAnsi="Times New Roman" w:cs="Times New Roman"/>
          <w:sz w:val="28"/>
          <w:szCs w:val="28"/>
        </w:rPr>
        <w:t>полноценной нормативной базы.</w:t>
      </w:r>
    </w:p>
    <w:p w:rsidR="005B2D86" w:rsidRDefault="00385538" w:rsidP="005B2D8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Вместе с этим </w:t>
      </w:r>
      <w:r w:rsidR="007F035D">
        <w:rPr>
          <w:rFonts w:ascii="Times New Roman" w:hAnsi="Times New Roman" w:cs="Times New Roman"/>
          <w:sz w:val="28"/>
          <w:szCs w:val="28"/>
        </w:rPr>
        <w:t>Общественной палате Алтайского края также необходимо осуществить внутреннюю оптимизацию процесса осуществления общественных экспертиз проектов краевых законов. Одним из наиболее важных направлений по выработке наиболее эффективной модели осуществления общественной экспертизы является разработка и утверждение положения</w:t>
      </w:r>
      <w:r w:rsidR="007F035D" w:rsidRPr="007F035D">
        <w:rPr>
          <w:rFonts w:ascii="Times New Roman" w:hAnsi="Times New Roman" w:cs="Times New Roman"/>
          <w:sz w:val="28"/>
          <w:szCs w:val="28"/>
        </w:rPr>
        <w:t xml:space="preserve"> о порядке проведения общественной экспертизы</w:t>
      </w:r>
      <w:r w:rsidR="007F035D">
        <w:rPr>
          <w:rFonts w:ascii="Times New Roman" w:hAnsi="Times New Roman" w:cs="Times New Roman"/>
          <w:sz w:val="28"/>
          <w:szCs w:val="28"/>
        </w:rPr>
        <w:t>. Данное положение, выступая фактором систематизации проведения общественных экспертиз, в обязательном порядке должно отражать принципы, цели,</w:t>
      </w:r>
      <w:r w:rsidR="00EE4085">
        <w:rPr>
          <w:rFonts w:ascii="Times New Roman" w:hAnsi="Times New Roman" w:cs="Times New Roman"/>
          <w:sz w:val="28"/>
          <w:szCs w:val="28"/>
        </w:rPr>
        <w:t xml:space="preserve"> за</w:t>
      </w:r>
      <w:r w:rsidR="007F035D">
        <w:rPr>
          <w:rFonts w:ascii="Times New Roman" w:hAnsi="Times New Roman" w:cs="Times New Roman"/>
          <w:sz w:val="28"/>
          <w:szCs w:val="28"/>
        </w:rPr>
        <w:t xml:space="preserve">дачи; </w:t>
      </w:r>
      <w:r w:rsidR="00EE4085">
        <w:rPr>
          <w:rFonts w:ascii="Times New Roman" w:hAnsi="Times New Roman" w:cs="Times New Roman"/>
          <w:sz w:val="28"/>
          <w:szCs w:val="28"/>
        </w:rPr>
        <w:t xml:space="preserve">порядок проведения </w:t>
      </w:r>
      <w:r w:rsidR="007F035D">
        <w:rPr>
          <w:rFonts w:ascii="Times New Roman" w:hAnsi="Times New Roman" w:cs="Times New Roman"/>
          <w:sz w:val="28"/>
          <w:szCs w:val="28"/>
        </w:rPr>
        <w:t>общественной экспертизы</w:t>
      </w:r>
      <w:r w:rsidR="00EE4085">
        <w:rPr>
          <w:rFonts w:ascii="Times New Roman" w:hAnsi="Times New Roman" w:cs="Times New Roman"/>
          <w:sz w:val="28"/>
          <w:szCs w:val="28"/>
        </w:rPr>
        <w:t xml:space="preserve">, в том числе порядок формирования организации деятельности комиссионных </w:t>
      </w:r>
      <w:r w:rsidR="007F035D">
        <w:rPr>
          <w:rFonts w:ascii="Times New Roman" w:hAnsi="Times New Roman" w:cs="Times New Roman"/>
          <w:sz w:val="28"/>
          <w:szCs w:val="28"/>
        </w:rPr>
        <w:t>и межкомиссионных рабочих групп;</w:t>
      </w:r>
      <w:r w:rsidR="00EE4085">
        <w:rPr>
          <w:rFonts w:ascii="Times New Roman" w:hAnsi="Times New Roman" w:cs="Times New Roman"/>
          <w:sz w:val="28"/>
          <w:szCs w:val="28"/>
        </w:rPr>
        <w:t xml:space="preserve"> порядок подготовки заключения по результатам </w:t>
      </w:r>
      <w:r w:rsidR="007F035D">
        <w:rPr>
          <w:rFonts w:ascii="Times New Roman" w:hAnsi="Times New Roman" w:cs="Times New Roman"/>
          <w:sz w:val="28"/>
          <w:szCs w:val="28"/>
        </w:rPr>
        <w:t>общественной экспертизы</w:t>
      </w:r>
      <w:r w:rsidR="00EE4085">
        <w:rPr>
          <w:rFonts w:ascii="Times New Roman" w:hAnsi="Times New Roman" w:cs="Times New Roman"/>
          <w:sz w:val="28"/>
          <w:szCs w:val="28"/>
        </w:rPr>
        <w:t xml:space="preserve"> и содержание такого заключения</w:t>
      </w:r>
      <w:r w:rsidR="00403305">
        <w:rPr>
          <w:rFonts w:ascii="Times New Roman" w:hAnsi="Times New Roman" w:cs="Times New Roman"/>
          <w:sz w:val="28"/>
          <w:szCs w:val="28"/>
        </w:rPr>
        <w:t>, а также</w:t>
      </w:r>
      <w:r w:rsidR="00EE4085">
        <w:rPr>
          <w:rFonts w:ascii="Times New Roman" w:hAnsi="Times New Roman" w:cs="Times New Roman"/>
          <w:sz w:val="28"/>
          <w:szCs w:val="28"/>
        </w:rPr>
        <w:t xml:space="preserve"> сроки проведения.</w:t>
      </w:r>
      <w:r w:rsidR="00403305">
        <w:rPr>
          <w:rFonts w:ascii="Times New Roman" w:hAnsi="Times New Roman" w:cs="Times New Roman"/>
          <w:sz w:val="28"/>
          <w:szCs w:val="28"/>
        </w:rPr>
        <w:t xml:space="preserve"> Обязательным является </w:t>
      </w:r>
      <w:r w:rsidR="00EE4085">
        <w:rPr>
          <w:rFonts w:ascii="Times New Roman" w:hAnsi="Times New Roman" w:cs="Times New Roman"/>
          <w:sz w:val="28"/>
          <w:szCs w:val="28"/>
        </w:rPr>
        <w:t>экспертное согласование проекта</w:t>
      </w:r>
      <w:r w:rsidR="00403305">
        <w:rPr>
          <w:rFonts w:ascii="Times New Roman" w:hAnsi="Times New Roman" w:cs="Times New Roman"/>
          <w:sz w:val="28"/>
          <w:szCs w:val="28"/>
        </w:rPr>
        <w:t xml:space="preserve"> данного положения, которое в последующем</w:t>
      </w:r>
      <w:r w:rsidR="005B2D86">
        <w:rPr>
          <w:rFonts w:ascii="Times New Roman" w:hAnsi="Times New Roman" w:cs="Times New Roman"/>
          <w:sz w:val="28"/>
          <w:szCs w:val="28"/>
        </w:rPr>
        <w:t xml:space="preserve"> будет доработано и утверждено на заседании Общественной палаты Алтайского края. В случае реализации данной меры, экспертная деятельность Общественной палаты Алтайского края будет иметь более системный характер, а итоговый документ в форме заключения будет представляться в упорядоченном и унифицированном виде.</w:t>
      </w:r>
    </w:p>
    <w:p w:rsidR="00372B4B" w:rsidRPr="00372B4B" w:rsidRDefault="00372B4B" w:rsidP="005B2D86">
      <w:pPr>
        <w:pStyle w:val="a3"/>
        <w:spacing w:line="276" w:lineRule="auto"/>
        <w:jc w:val="both"/>
        <w:rPr>
          <w:rFonts w:ascii="Times New Roman" w:hAnsi="Times New Roman" w:cs="Times New Roman"/>
          <w:sz w:val="6"/>
          <w:szCs w:val="6"/>
        </w:rPr>
      </w:pPr>
    </w:p>
    <w:p w:rsidR="00AE3F59" w:rsidRDefault="005B2D86" w:rsidP="005B2D86">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Все приведенные доводы подтверждают, что</w:t>
      </w:r>
      <w:r w:rsidR="00E22313">
        <w:rPr>
          <w:rFonts w:ascii="Times New Roman" w:hAnsi="Times New Roman" w:cs="Times New Roman"/>
          <w:sz w:val="28"/>
          <w:szCs w:val="28"/>
        </w:rPr>
        <w:t xml:space="preserve"> </w:t>
      </w:r>
      <w:r>
        <w:rPr>
          <w:rFonts w:ascii="Times New Roman" w:hAnsi="Times New Roman" w:cs="Times New Roman"/>
          <w:sz w:val="28"/>
          <w:szCs w:val="28"/>
        </w:rPr>
        <w:t>у</w:t>
      </w:r>
      <w:r w:rsidR="000F73D5">
        <w:rPr>
          <w:rFonts w:ascii="Times New Roman" w:hAnsi="Times New Roman" w:cs="Times New Roman"/>
          <w:sz w:val="28"/>
          <w:szCs w:val="28"/>
        </w:rPr>
        <w:t>частие институтов гражданского общества –</w:t>
      </w:r>
      <w:r w:rsidR="007E5A33">
        <w:rPr>
          <w:rFonts w:ascii="Times New Roman" w:hAnsi="Times New Roman" w:cs="Times New Roman"/>
          <w:sz w:val="28"/>
          <w:szCs w:val="28"/>
        </w:rPr>
        <w:t xml:space="preserve"> общественных объединений</w:t>
      </w:r>
      <w:r w:rsidR="000F73D5">
        <w:rPr>
          <w:rFonts w:ascii="Times New Roman" w:hAnsi="Times New Roman" w:cs="Times New Roman"/>
          <w:sz w:val="28"/>
          <w:szCs w:val="28"/>
        </w:rPr>
        <w:t>,  профессиональных союзов, независимых общественных фондов,</w:t>
      </w:r>
      <w:r w:rsidR="007E5A33">
        <w:rPr>
          <w:rFonts w:ascii="Times New Roman" w:hAnsi="Times New Roman" w:cs="Times New Roman"/>
          <w:sz w:val="28"/>
          <w:szCs w:val="28"/>
        </w:rPr>
        <w:t xml:space="preserve"> иных организаций, конструктивно транслирующих общественные инициативы, в процессе осуществления законотворческой деятельности, реализуемой в</w:t>
      </w:r>
      <w:r>
        <w:rPr>
          <w:rFonts w:ascii="Times New Roman" w:hAnsi="Times New Roman" w:cs="Times New Roman"/>
          <w:sz w:val="28"/>
          <w:szCs w:val="28"/>
        </w:rPr>
        <w:t xml:space="preserve"> </w:t>
      </w:r>
      <w:r w:rsidR="007E5A33">
        <w:rPr>
          <w:rFonts w:ascii="Times New Roman" w:hAnsi="Times New Roman" w:cs="Times New Roman"/>
          <w:sz w:val="28"/>
          <w:szCs w:val="28"/>
        </w:rPr>
        <w:t>Алтайском крае</w:t>
      </w:r>
      <w:r>
        <w:rPr>
          <w:rFonts w:ascii="Times New Roman" w:hAnsi="Times New Roman" w:cs="Times New Roman"/>
          <w:sz w:val="28"/>
          <w:szCs w:val="28"/>
        </w:rPr>
        <w:t xml:space="preserve"> является необходимым и</w:t>
      </w:r>
      <w:r w:rsidR="007E5A33">
        <w:rPr>
          <w:rFonts w:ascii="Times New Roman" w:hAnsi="Times New Roman" w:cs="Times New Roman"/>
          <w:sz w:val="28"/>
          <w:szCs w:val="28"/>
        </w:rPr>
        <w:t xml:space="preserve"> должно иметь системный характер. Не вызывает сомнений, что </w:t>
      </w:r>
      <w:r w:rsidR="007E5A33" w:rsidRPr="00AE3F59">
        <w:rPr>
          <w:rFonts w:ascii="Times New Roman" w:hAnsi="Times New Roman" w:cs="Times New Roman"/>
          <w:b/>
          <w:sz w:val="28"/>
          <w:szCs w:val="28"/>
        </w:rPr>
        <w:t>конструктивным социальным механизмом</w:t>
      </w:r>
      <w:r w:rsidR="007E5A33">
        <w:rPr>
          <w:rFonts w:ascii="Times New Roman" w:hAnsi="Times New Roman" w:cs="Times New Roman"/>
          <w:sz w:val="28"/>
          <w:szCs w:val="28"/>
        </w:rPr>
        <w:t xml:space="preserve"> такого </w:t>
      </w:r>
      <w:r w:rsidR="007E5A33">
        <w:rPr>
          <w:rFonts w:ascii="Times New Roman" w:hAnsi="Times New Roman" w:cs="Times New Roman"/>
          <w:sz w:val="28"/>
          <w:szCs w:val="28"/>
        </w:rPr>
        <w:lastRenderedPageBreak/>
        <w:t xml:space="preserve">рода деятельности будет выступать </w:t>
      </w:r>
      <w:r w:rsidR="007E5A33" w:rsidRPr="00AE3F59">
        <w:rPr>
          <w:rFonts w:ascii="Times New Roman" w:hAnsi="Times New Roman" w:cs="Times New Roman"/>
          <w:b/>
          <w:sz w:val="28"/>
          <w:szCs w:val="28"/>
        </w:rPr>
        <w:t>институт проведения общественной экспертизы</w:t>
      </w:r>
      <w:r w:rsidR="007E5A33">
        <w:rPr>
          <w:rFonts w:ascii="Times New Roman" w:hAnsi="Times New Roman" w:cs="Times New Roman"/>
          <w:sz w:val="28"/>
          <w:szCs w:val="28"/>
        </w:rPr>
        <w:t xml:space="preserve"> проектов законов А</w:t>
      </w:r>
      <w:r>
        <w:rPr>
          <w:rFonts w:ascii="Times New Roman" w:hAnsi="Times New Roman" w:cs="Times New Roman"/>
          <w:sz w:val="28"/>
          <w:szCs w:val="28"/>
        </w:rPr>
        <w:t>лтайского края, который позволяет</w:t>
      </w:r>
      <w:r w:rsidR="007E5A33">
        <w:rPr>
          <w:rFonts w:ascii="Times New Roman" w:hAnsi="Times New Roman" w:cs="Times New Roman"/>
          <w:sz w:val="28"/>
          <w:szCs w:val="28"/>
        </w:rPr>
        <w:t xml:space="preserve"> в полной мере учитывать общественное</w:t>
      </w:r>
      <w:r w:rsidR="00AE3F59">
        <w:rPr>
          <w:rFonts w:ascii="Times New Roman" w:hAnsi="Times New Roman" w:cs="Times New Roman"/>
          <w:sz w:val="28"/>
          <w:szCs w:val="28"/>
        </w:rPr>
        <w:t xml:space="preserve"> мнение и потребности общества</w:t>
      </w:r>
      <w:r w:rsidR="007E5A33">
        <w:rPr>
          <w:rFonts w:ascii="Times New Roman" w:hAnsi="Times New Roman" w:cs="Times New Roman"/>
          <w:sz w:val="28"/>
          <w:szCs w:val="28"/>
        </w:rPr>
        <w:t xml:space="preserve"> при реализации государственной </w:t>
      </w:r>
      <w:r w:rsidR="00AE3F59">
        <w:rPr>
          <w:rFonts w:ascii="Times New Roman" w:hAnsi="Times New Roman" w:cs="Times New Roman"/>
          <w:sz w:val="28"/>
          <w:szCs w:val="28"/>
        </w:rPr>
        <w:t>законодательной</w:t>
      </w:r>
      <w:r w:rsidR="007E5A33">
        <w:rPr>
          <w:rFonts w:ascii="Times New Roman" w:hAnsi="Times New Roman" w:cs="Times New Roman"/>
          <w:sz w:val="28"/>
          <w:szCs w:val="28"/>
        </w:rPr>
        <w:t xml:space="preserve"> политики.</w:t>
      </w:r>
    </w:p>
    <w:p w:rsidR="00372B4B" w:rsidRDefault="00372B4B" w:rsidP="005B2D86">
      <w:pPr>
        <w:pStyle w:val="a3"/>
        <w:spacing w:line="276" w:lineRule="auto"/>
        <w:ind w:firstLine="708"/>
        <w:jc w:val="both"/>
        <w:rPr>
          <w:rFonts w:ascii="Times New Roman" w:hAnsi="Times New Roman" w:cs="Times New Roman"/>
          <w:sz w:val="28"/>
          <w:szCs w:val="28"/>
        </w:rPr>
      </w:pPr>
    </w:p>
    <w:p w:rsidR="00372B4B" w:rsidRPr="00030BD4" w:rsidRDefault="00372B4B" w:rsidP="005B2D86">
      <w:pPr>
        <w:pStyle w:val="a3"/>
        <w:spacing w:line="276" w:lineRule="auto"/>
        <w:ind w:firstLine="708"/>
        <w:jc w:val="both"/>
        <w:rPr>
          <w:rFonts w:ascii="Times New Roman" w:hAnsi="Times New Roman" w:cs="Times New Roman"/>
          <w:sz w:val="28"/>
          <w:szCs w:val="28"/>
        </w:rPr>
      </w:pPr>
    </w:p>
    <w:sectPr w:rsidR="00372B4B" w:rsidRPr="00030BD4" w:rsidSect="005E034B">
      <w:footerReference w:type="default" r:id="rId6"/>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077" w:rsidRDefault="00B82077" w:rsidP="004C1F27">
      <w:pPr>
        <w:spacing w:after="0" w:line="240" w:lineRule="auto"/>
      </w:pPr>
      <w:r>
        <w:separator/>
      </w:r>
    </w:p>
  </w:endnote>
  <w:endnote w:type="continuationSeparator" w:id="1">
    <w:p w:rsidR="00B82077" w:rsidRDefault="00B82077" w:rsidP="004C1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12675"/>
      <w:docPartObj>
        <w:docPartGallery w:val="Page Numbers (Bottom of Page)"/>
        <w:docPartUnique/>
      </w:docPartObj>
    </w:sdtPr>
    <w:sdtContent>
      <w:p w:rsidR="005B2D86" w:rsidRDefault="005B2D86">
        <w:pPr>
          <w:pStyle w:val="a6"/>
          <w:jc w:val="right"/>
        </w:pPr>
        <w:fldSimple w:instr=" PAGE   \* MERGEFORMAT ">
          <w:r w:rsidR="00372B4B">
            <w:rPr>
              <w:noProof/>
            </w:rPr>
            <w:t>5</w:t>
          </w:r>
        </w:fldSimple>
      </w:p>
    </w:sdtContent>
  </w:sdt>
  <w:p w:rsidR="005B2D86" w:rsidRDefault="005B2D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077" w:rsidRDefault="00B82077" w:rsidP="004C1F27">
      <w:pPr>
        <w:spacing w:after="0" w:line="240" w:lineRule="auto"/>
      </w:pPr>
      <w:r>
        <w:separator/>
      </w:r>
    </w:p>
  </w:footnote>
  <w:footnote w:type="continuationSeparator" w:id="1">
    <w:p w:rsidR="00B82077" w:rsidRDefault="00B82077" w:rsidP="004C1F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Pr>
  <w:endnotePr>
    <w:endnote w:id="0"/>
    <w:endnote w:id="1"/>
  </w:endnotePr>
  <w:compat>
    <w:useFELayout/>
  </w:compat>
  <w:rsids>
    <w:rsidRoot w:val="00030BD4"/>
    <w:rsid w:val="00030BD4"/>
    <w:rsid w:val="000F73D5"/>
    <w:rsid w:val="00144E97"/>
    <w:rsid w:val="00165768"/>
    <w:rsid w:val="001C71D7"/>
    <w:rsid w:val="00201EA6"/>
    <w:rsid w:val="002646E8"/>
    <w:rsid w:val="002D088D"/>
    <w:rsid w:val="00372B4B"/>
    <w:rsid w:val="00385538"/>
    <w:rsid w:val="003973F5"/>
    <w:rsid w:val="003C699E"/>
    <w:rsid w:val="003E7938"/>
    <w:rsid w:val="00403305"/>
    <w:rsid w:val="0043141B"/>
    <w:rsid w:val="004C1F27"/>
    <w:rsid w:val="004D31E3"/>
    <w:rsid w:val="00521793"/>
    <w:rsid w:val="00567C5A"/>
    <w:rsid w:val="005B2D86"/>
    <w:rsid w:val="005E034B"/>
    <w:rsid w:val="005F4B43"/>
    <w:rsid w:val="00606EA1"/>
    <w:rsid w:val="00696BE7"/>
    <w:rsid w:val="00720F02"/>
    <w:rsid w:val="007B4E08"/>
    <w:rsid w:val="007E5A33"/>
    <w:rsid w:val="007F035D"/>
    <w:rsid w:val="00891017"/>
    <w:rsid w:val="0099211B"/>
    <w:rsid w:val="009C26C5"/>
    <w:rsid w:val="009F2785"/>
    <w:rsid w:val="00A154E6"/>
    <w:rsid w:val="00A20132"/>
    <w:rsid w:val="00A86D08"/>
    <w:rsid w:val="00AC67B8"/>
    <w:rsid w:val="00AE3F59"/>
    <w:rsid w:val="00B82077"/>
    <w:rsid w:val="00B8276D"/>
    <w:rsid w:val="00C22088"/>
    <w:rsid w:val="00C76C80"/>
    <w:rsid w:val="00CD48F6"/>
    <w:rsid w:val="00E22313"/>
    <w:rsid w:val="00E54834"/>
    <w:rsid w:val="00EE4085"/>
    <w:rsid w:val="00F21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BD4"/>
    <w:pPr>
      <w:spacing w:after="0" w:line="240" w:lineRule="auto"/>
    </w:pPr>
  </w:style>
  <w:style w:type="paragraph" w:styleId="a4">
    <w:name w:val="header"/>
    <w:basedOn w:val="a"/>
    <w:link w:val="a5"/>
    <w:uiPriority w:val="99"/>
    <w:semiHidden/>
    <w:unhideWhenUsed/>
    <w:rsid w:val="004C1F2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C1F27"/>
  </w:style>
  <w:style w:type="paragraph" w:styleId="a6">
    <w:name w:val="footer"/>
    <w:basedOn w:val="a"/>
    <w:link w:val="a7"/>
    <w:uiPriority w:val="99"/>
    <w:unhideWhenUsed/>
    <w:rsid w:val="004C1F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1F27"/>
  </w:style>
  <w:style w:type="character" w:styleId="a8">
    <w:name w:val="Hyperlink"/>
    <w:basedOn w:val="a0"/>
    <w:uiPriority w:val="99"/>
    <w:semiHidden/>
    <w:unhideWhenUsed/>
    <w:rsid w:val="003C699E"/>
    <w:rPr>
      <w:color w:val="0000FF"/>
      <w:u w:val="single"/>
    </w:rPr>
  </w:style>
  <w:style w:type="character" w:customStyle="1" w:styleId="s10">
    <w:name w:val="s_10"/>
    <w:basedOn w:val="a0"/>
    <w:rsid w:val="003C699E"/>
  </w:style>
  <w:style w:type="character" w:customStyle="1" w:styleId="apple-converted-space">
    <w:name w:val="apple-converted-space"/>
    <w:basedOn w:val="a0"/>
    <w:rsid w:val="003C699E"/>
  </w:style>
  <w:style w:type="character" w:customStyle="1" w:styleId="highlightsearch">
    <w:name w:val="highlightsearch"/>
    <w:basedOn w:val="a0"/>
    <w:rsid w:val="003C699E"/>
  </w:style>
  <w:style w:type="character" w:styleId="a9">
    <w:name w:val="Emphasis"/>
    <w:basedOn w:val="a0"/>
    <w:uiPriority w:val="20"/>
    <w:qFormat/>
    <w:rsid w:val="003C699E"/>
    <w:rPr>
      <w:i/>
      <w:iCs/>
    </w:rPr>
  </w:style>
  <w:style w:type="table" w:styleId="aa">
    <w:name w:val="Table Grid"/>
    <w:basedOn w:val="a1"/>
    <w:uiPriority w:val="59"/>
    <w:rsid w:val="003C6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646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4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5</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2017-04-25T19:35:00Z</dcterms:created>
  <dcterms:modified xsi:type="dcterms:W3CDTF">2017-05-05T06:23:00Z</dcterms:modified>
</cp:coreProperties>
</file>