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63E" w:rsidRPr="007A0C47" w:rsidRDefault="007A0C47" w:rsidP="007A0C47">
      <w:pPr>
        <w:ind w:firstLine="709"/>
        <w:contextualSpacing/>
        <w:jc w:val="center"/>
        <w:rPr>
          <w:b/>
          <w:sz w:val="28"/>
          <w:szCs w:val="28"/>
          <w:u w:val="single"/>
        </w:rPr>
      </w:pPr>
      <w:r w:rsidRPr="007A0C47">
        <w:rPr>
          <w:b/>
          <w:sz w:val="28"/>
          <w:szCs w:val="28"/>
          <w:u w:val="single"/>
        </w:rPr>
        <w:t>И</w:t>
      </w:r>
      <w:r w:rsidRPr="007A0C47">
        <w:rPr>
          <w:b/>
          <w:sz w:val="28"/>
          <w:szCs w:val="28"/>
          <w:u w:val="single"/>
        </w:rPr>
        <w:t>нформаци</w:t>
      </w:r>
      <w:r w:rsidRPr="007A0C47">
        <w:rPr>
          <w:b/>
          <w:sz w:val="28"/>
          <w:szCs w:val="28"/>
          <w:u w:val="single"/>
        </w:rPr>
        <w:t>я</w:t>
      </w:r>
      <w:r w:rsidRPr="007A0C47">
        <w:rPr>
          <w:b/>
          <w:sz w:val="28"/>
          <w:szCs w:val="28"/>
          <w:u w:val="single"/>
        </w:rPr>
        <w:t xml:space="preserve"> об итогах работы за 2017 год</w:t>
      </w:r>
      <w:r w:rsidRPr="007A0C47">
        <w:rPr>
          <w:b/>
          <w:sz w:val="28"/>
          <w:szCs w:val="28"/>
          <w:u w:val="single"/>
        </w:rPr>
        <w:t xml:space="preserve"> п</w:t>
      </w:r>
      <w:r w:rsidR="007114EF" w:rsidRPr="007A0C47">
        <w:rPr>
          <w:b/>
          <w:sz w:val="28"/>
          <w:szCs w:val="28"/>
          <w:u w:val="single"/>
        </w:rPr>
        <w:t>остоянн</w:t>
      </w:r>
      <w:r w:rsidRPr="007A0C47">
        <w:rPr>
          <w:b/>
          <w:sz w:val="28"/>
          <w:szCs w:val="28"/>
          <w:u w:val="single"/>
        </w:rPr>
        <w:t>ого</w:t>
      </w:r>
      <w:r w:rsidR="007114EF" w:rsidRPr="007A0C47">
        <w:rPr>
          <w:b/>
          <w:sz w:val="28"/>
          <w:szCs w:val="28"/>
          <w:u w:val="single"/>
        </w:rPr>
        <w:t xml:space="preserve"> к</w:t>
      </w:r>
      <w:r w:rsidR="00F444FF" w:rsidRPr="007A0C47">
        <w:rPr>
          <w:b/>
          <w:sz w:val="28"/>
          <w:szCs w:val="28"/>
          <w:u w:val="single"/>
        </w:rPr>
        <w:t>омитет</w:t>
      </w:r>
      <w:r w:rsidRPr="007A0C47">
        <w:rPr>
          <w:b/>
          <w:sz w:val="28"/>
          <w:szCs w:val="28"/>
          <w:u w:val="single"/>
        </w:rPr>
        <w:t>а</w:t>
      </w:r>
      <w:r w:rsidR="00F444FF" w:rsidRPr="007A0C47">
        <w:rPr>
          <w:b/>
          <w:sz w:val="28"/>
          <w:szCs w:val="28"/>
          <w:u w:val="single"/>
        </w:rPr>
        <w:t xml:space="preserve"> </w:t>
      </w:r>
      <w:r w:rsidR="007114EF" w:rsidRPr="007A0C47">
        <w:rPr>
          <w:b/>
          <w:sz w:val="28"/>
          <w:szCs w:val="28"/>
          <w:u w:val="single"/>
        </w:rPr>
        <w:t xml:space="preserve">Алтайского краевого Законодательного Собрания </w:t>
      </w:r>
      <w:r w:rsidR="00F444FF" w:rsidRPr="007A0C47">
        <w:rPr>
          <w:b/>
          <w:sz w:val="28"/>
          <w:szCs w:val="28"/>
          <w:u w:val="single"/>
        </w:rPr>
        <w:t>по бюджету и налогам направляет</w:t>
      </w:r>
    </w:p>
    <w:p w:rsidR="007A0C47" w:rsidRDefault="007A0C47" w:rsidP="0079070D">
      <w:pPr>
        <w:ind w:firstLine="709"/>
        <w:contextualSpacing/>
        <w:jc w:val="both"/>
        <w:rPr>
          <w:sz w:val="28"/>
          <w:szCs w:val="28"/>
        </w:rPr>
      </w:pPr>
    </w:p>
    <w:p w:rsidR="00330C05" w:rsidRPr="007A0C47" w:rsidRDefault="00330C05" w:rsidP="0079070D">
      <w:pPr>
        <w:ind w:firstLine="709"/>
        <w:contextualSpacing/>
        <w:jc w:val="both"/>
        <w:rPr>
          <w:sz w:val="28"/>
          <w:szCs w:val="28"/>
        </w:rPr>
      </w:pPr>
      <w:r w:rsidRPr="007A0C47">
        <w:rPr>
          <w:sz w:val="28"/>
          <w:szCs w:val="28"/>
        </w:rPr>
        <w:t xml:space="preserve">За отчетный период по вопросам ведения комитета по бюджету и налогам на сессиях Алтайского краевого Законодательного Собрания было рассмотрено и принято </w:t>
      </w:r>
      <w:r w:rsidR="00E31D33" w:rsidRPr="007A0C47">
        <w:rPr>
          <w:sz w:val="28"/>
          <w:szCs w:val="28"/>
        </w:rPr>
        <w:t>2</w:t>
      </w:r>
      <w:r w:rsidR="004859FE" w:rsidRPr="007A0C47">
        <w:rPr>
          <w:sz w:val="28"/>
          <w:szCs w:val="28"/>
        </w:rPr>
        <w:t>3</w:t>
      </w:r>
      <w:r w:rsidRPr="007A0C47">
        <w:rPr>
          <w:b/>
          <w:sz w:val="28"/>
          <w:szCs w:val="28"/>
        </w:rPr>
        <w:t xml:space="preserve"> </w:t>
      </w:r>
      <w:r w:rsidR="00B90DA8" w:rsidRPr="007A0C47">
        <w:rPr>
          <w:sz w:val="28"/>
          <w:szCs w:val="28"/>
        </w:rPr>
        <w:t>закон</w:t>
      </w:r>
      <w:r w:rsidR="004859FE" w:rsidRPr="007A0C47">
        <w:rPr>
          <w:sz w:val="28"/>
          <w:szCs w:val="28"/>
        </w:rPr>
        <w:t>а</w:t>
      </w:r>
      <w:r w:rsidRPr="007A0C47">
        <w:rPr>
          <w:sz w:val="28"/>
          <w:szCs w:val="28"/>
        </w:rPr>
        <w:t xml:space="preserve"> Алтайского края</w:t>
      </w:r>
      <w:r w:rsidR="00D65A3E" w:rsidRPr="007A0C47">
        <w:rPr>
          <w:sz w:val="28"/>
          <w:szCs w:val="28"/>
        </w:rPr>
        <w:t xml:space="preserve">, </w:t>
      </w:r>
      <w:r w:rsidR="00581A93" w:rsidRPr="007A0C47">
        <w:rPr>
          <w:sz w:val="28"/>
          <w:szCs w:val="28"/>
        </w:rPr>
        <w:t>5 постановлений Алтайского краевого Законодательного Собрания:</w:t>
      </w:r>
    </w:p>
    <w:p w:rsidR="00EC31B8" w:rsidRPr="007A0C47" w:rsidRDefault="0074556B" w:rsidP="0079070D">
      <w:pPr>
        <w:ind w:firstLine="709"/>
        <w:jc w:val="both"/>
        <w:rPr>
          <w:b/>
          <w:sz w:val="28"/>
          <w:szCs w:val="28"/>
        </w:rPr>
      </w:pPr>
      <w:r w:rsidRPr="007A0C47">
        <w:rPr>
          <w:sz w:val="28"/>
          <w:szCs w:val="28"/>
        </w:rPr>
        <w:t xml:space="preserve">Закон Алтайского края от 27.02.2017 №9-ЗС </w:t>
      </w:r>
      <w:r w:rsidRPr="007A0C47">
        <w:rPr>
          <w:b/>
          <w:sz w:val="28"/>
          <w:szCs w:val="28"/>
        </w:rPr>
        <w:t>«О внесении изменений в закон Алтайского края «О краевом бюджете на 2017 год и на плановый период 2018 и 2019 годов»</w:t>
      </w:r>
      <w:r w:rsidRPr="007A0C47">
        <w:rPr>
          <w:sz w:val="28"/>
          <w:szCs w:val="28"/>
        </w:rPr>
        <w:t xml:space="preserve"> предусматривает увеличение доходов краевого бюджета на 2017 год за счет поступления субсидий и межбюджетных трансфертов из федерального бюджета и увеличение расходов краевого бюджета на 2017 год за счет указанной финансовой помощи из федерального бюджета и не использованных на 01.01.2017 остатков средств краевого дорожного фонда. Кроме этого, уточняется распределение расходов краевого бюджета для обеспечения </w:t>
      </w:r>
      <w:proofErr w:type="spellStart"/>
      <w:r w:rsidRPr="007A0C47">
        <w:rPr>
          <w:sz w:val="28"/>
          <w:szCs w:val="28"/>
        </w:rPr>
        <w:t>софинансирования</w:t>
      </w:r>
      <w:proofErr w:type="spellEnd"/>
      <w:r w:rsidRPr="007A0C47">
        <w:rPr>
          <w:sz w:val="28"/>
          <w:szCs w:val="28"/>
        </w:rPr>
        <w:t xml:space="preserve"> получаемых субсидий в рамках федеральных целевых программ. </w:t>
      </w:r>
    </w:p>
    <w:p w:rsidR="00EC31B8" w:rsidRPr="007A0C47" w:rsidRDefault="00486454" w:rsidP="0079070D">
      <w:pPr>
        <w:pStyle w:val="ConsPlusNormal"/>
        <w:ind w:firstLine="709"/>
        <w:jc w:val="both"/>
        <w:outlineLvl w:val="0"/>
        <w:rPr>
          <w:sz w:val="28"/>
          <w:szCs w:val="28"/>
        </w:rPr>
      </w:pPr>
      <w:r w:rsidRPr="007A0C47">
        <w:rPr>
          <w:rFonts w:ascii="Times New Roman" w:hAnsi="Times New Roman" w:cs="Times New Roman"/>
          <w:sz w:val="28"/>
          <w:szCs w:val="28"/>
        </w:rPr>
        <w:t>Закон</w:t>
      </w:r>
      <w:r w:rsidR="00EC31B8" w:rsidRPr="007A0C47">
        <w:rPr>
          <w:rFonts w:ascii="Times New Roman" w:hAnsi="Times New Roman" w:cs="Times New Roman"/>
          <w:sz w:val="28"/>
          <w:szCs w:val="28"/>
        </w:rPr>
        <w:t xml:space="preserve"> Алтайского края</w:t>
      </w:r>
      <w:r w:rsidR="003614F8" w:rsidRPr="007A0C47">
        <w:rPr>
          <w:rFonts w:ascii="Times New Roman" w:hAnsi="Times New Roman" w:cs="Times New Roman"/>
          <w:sz w:val="28"/>
          <w:szCs w:val="28"/>
        </w:rPr>
        <w:t xml:space="preserve"> от 02.03.2017 №15-ЗС</w:t>
      </w:r>
      <w:r w:rsidR="00EC31B8" w:rsidRPr="007A0C47">
        <w:rPr>
          <w:rFonts w:ascii="Times New Roman" w:hAnsi="Times New Roman" w:cs="Times New Roman"/>
          <w:b/>
          <w:sz w:val="28"/>
          <w:szCs w:val="28"/>
        </w:rPr>
        <w:t xml:space="preserve"> «О внесении изменений в отдельные законы Алтайского края» </w:t>
      </w:r>
      <w:r w:rsidR="00EC31B8" w:rsidRPr="007A0C47">
        <w:rPr>
          <w:rFonts w:ascii="Times New Roman" w:hAnsi="Times New Roman" w:cs="Times New Roman"/>
          <w:sz w:val="28"/>
          <w:szCs w:val="28"/>
        </w:rPr>
        <w:t>направлен на приведение терминологии отдельных законов Алтайского края в соответствие с нормами Бюджетного кодекса Российской Федерации в части применения термина «государственные программы Алтайского края».</w:t>
      </w:r>
    </w:p>
    <w:p w:rsidR="008E3D55" w:rsidRPr="007A0C47" w:rsidRDefault="0074556B" w:rsidP="0079070D">
      <w:pPr>
        <w:pStyle w:val="ConsPlusNormal"/>
        <w:ind w:firstLine="709"/>
        <w:jc w:val="both"/>
        <w:rPr>
          <w:rFonts w:ascii="Times New Roman" w:hAnsi="Times New Roman" w:cs="Times New Roman"/>
          <w:sz w:val="28"/>
          <w:szCs w:val="28"/>
        </w:rPr>
      </w:pPr>
      <w:r w:rsidRPr="007A0C47">
        <w:rPr>
          <w:rFonts w:ascii="Times New Roman" w:hAnsi="Times New Roman" w:cs="Times New Roman"/>
          <w:sz w:val="28"/>
          <w:szCs w:val="28"/>
        </w:rPr>
        <w:t xml:space="preserve">Закон Алтайского края от 05.05.2017 №35-ЗС </w:t>
      </w:r>
      <w:r w:rsidRPr="007A0C47">
        <w:rPr>
          <w:rFonts w:ascii="Times New Roman" w:hAnsi="Times New Roman" w:cs="Times New Roman"/>
          <w:b/>
          <w:sz w:val="28"/>
          <w:szCs w:val="28"/>
        </w:rPr>
        <w:t>«О регулировании некоторых отношений в сфере организации и деятельности контрольно-счетных органов муниципальных образований Алтайского края»</w:t>
      </w:r>
      <w:r w:rsidR="008E3D55" w:rsidRPr="007A0C47">
        <w:rPr>
          <w:rFonts w:ascii="Times New Roman" w:hAnsi="Times New Roman" w:cs="Times New Roman"/>
          <w:sz w:val="28"/>
          <w:szCs w:val="28"/>
        </w:rPr>
        <w:t xml:space="preserve"> </w:t>
      </w:r>
      <w:r w:rsidR="008E3D55" w:rsidRPr="007A0C47">
        <w:rPr>
          <w:rFonts w:ascii="Times New Roman" w:hAnsi="Times New Roman"/>
          <w:sz w:val="28"/>
          <w:szCs w:val="28"/>
        </w:rPr>
        <w:t>разработан в целях совершенствования института муниципального внешнего финансового контроля в Алтайском крае и направлен на повышение статуса контрольно-счетных органов муниципальных образований и лиц, замещающих должности в указанных органах.</w:t>
      </w:r>
    </w:p>
    <w:p w:rsidR="008C2B1D" w:rsidRPr="007A0C47" w:rsidRDefault="0074556B" w:rsidP="0079070D">
      <w:pPr>
        <w:ind w:firstLine="709"/>
        <w:jc w:val="both"/>
        <w:rPr>
          <w:sz w:val="28"/>
          <w:szCs w:val="28"/>
        </w:rPr>
      </w:pPr>
      <w:r w:rsidRPr="007A0C47">
        <w:rPr>
          <w:sz w:val="28"/>
          <w:szCs w:val="28"/>
        </w:rPr>
        <w:t xml:space="preserve">Закон Алтайского края от 01.06.2017 №40-ЗС </w:t>
      </w:r>
      <w:r w:rsidRPr="007A0C47">
        <w:rPr>
          <w:b/>
          <w:sz w:val="28"/>
          <w:szCs w:val="28"/>
        </w:rPr>
        <w:t>«О внесении изменений в закон Алтайского края «О краевом бюджете на 2017 год и на плановый период 2018 и 2019 годов»</w:t>
      </w:r>
      <w:r w:rsidRPr="007A0C47">
        <w:rPr>
          <w:sz w:val="28"/>
          <w:szCs w:val="28"/>
        </w:rPr>
        <w:t xml:space="preserve"> предусматривает поступление из федерального бюджета бюджетного кредита</w:t>
      </w:r>
      <w:r w:rsidR="00002420" w:rsidRPr="007A0C47">
        <w:rPr>
          <w:sz w:val="28"/>
          <w:szCs w:val="28"/>
        </w:rPr>
        <w:t xml:space="preserve">, </w:t>
      </w:r>
      <w:r w:rsidRPr="007A0C47">
        <w:rPr>
          <w:sz w:val="28"/>
          <w:szCs w:val="28"/>
        </w:rPr>
        <w:t>одновременно перераспределяются расходы краевого бюджета на финансовое обеспечение подготовки и проведения дополнительных выборов в Алтайское краевое Законодательное Собрание</w:t>
      </w:r>
      <w:r w:rsidR="000B2B6A" w:rsidRPr="007A0C47">
        <w:rPr>
          <w:sz w:val="28"/>
          <w:szCs w:val="28"/>
        </w:rPr>
        <w:t>.</w:t>
      </w:r>
    </w:p>
    <w:p w:rsidR="000B2B6A" w:rsidRPr="007A0C47" w:rsidRDefault="000B2B6A" w:rsidP="0079070D">
      <w:pPr>
        <w:ind w:firstLine="709"/>
        <w:jc w:val="both"/>
        <w:rPr>
          <w:sz w:val="28"/>
          <w:szCs w:val="28"/>
        </w:rPr>
      </w:pPr>
      <w:r w:rsidRPr="007A0C47">
        <w:rPr>
          <w:sz w:val="28"/>
          <w:szCs w:val="28"/>
        </w:rPr>
        <w:t xml:space="preserve">Закон Алтайского края от 30.06.2017 №44-ЗС </w:t>
      </w:r>
      <w:r w:rsidRPr="007A0C47">
        <w:rPr>
          <w:b/>
          <w:sz w:val="28"/>
          <w:szCs w:val="28"/>
        </w:rPr>
        <w:t>«О внесении изменений в закон Алтайского края «О краевом бюджете на 2017 год и на плановый период 2018 и 2019 годов»</w:t>
      </w:r>
      <w:r w:rsidRPr="007A0C47">
        <w:rPr>
          <w:sz w:val="28"/>
          <w:szCs w:val="28"/>
        </w:rPr>
        <w:t xml:space="preserve"> предусматривает увеличение доходов краевого бюджета за счет увеличения поступлений от уплаты акцизов, безвозмездных поступлений из федерального бюджета, от государственной корпорации - Фонд содействия реформированию жилищно-коммунального хозяйства.</w:t>
      </w:r>
    </w:p>
    <w:p w:rsidR="000B2B6A" w:rsidRPr="007A0C47" w:rsidRDefault="000B2B6A" w:rsidP="0079070D">
      <w:pPr>
        <w:ind w:firstLine="709"/>
        <w:jc w:val="both"/>
        <w:rPr>
          <w:sz w:val="28"/>
          <w:szCs w:val="28"/>
        </w:rPr>
      </w:pPr>
      <w:r w:rsidRPr="007A0C47">
        <w:rPr>
          <w:sz w:val="28"/>
          <w:szCs w:val="28"/>
        </w:rPr>
        <w:t xml:space="preserve">Дополнительные средства направлены на выплату заработной платы работникам бюджетной сферы, на реализацию мер социальной поддержки граждан, на развитие инфраструктуры, на увеличение дотации на поддержку мер по обеспечению сбалансированности бюджетов муниципальных районов и </w:t>
      </w:r>
      <w:r w:rsidRPr="007A0C47">
        <w:rPr>
          <w:sz w:val="28"/>
          <w:szCs w:val="28"/>
        </w:rPr>
        <w:lastRenderedPageBreak/>
        <w:t xml:space="preserve">городских округов и субсидии муниципальным образованиям на реализацию проектов инициативного бюджетирования. </w:t>
      </w:r>
    </w:p>
    <w:p w:rsidR="0074556B" w:rsidRPr="007A0C47" w:rsidRDefault="0074556B" w:rsidP="0079070D">
      <w:pPr>
        <w:ind w:firstLine="709"/>
        <w:jc w:val="both"/>
        <w:rPr>
          <w:sz w:val="28"/>
          <w:szCs w:val="28"/>
        </w:rPr>
      </w:pPr>
      <w:r w:rsidRPr="007A0C47">
        <w:rPr>
          <w:sz w:val="28"/>
          <w:szCs w:val="28"/>
        </w:rPr>
        <w:t xml:space="preserve">Закон Алтайского края от 30.06.2017 №45-ЗС </w:t>
      </w:r>
      <w:r w:rsidRPr="007A0C47">
        <w:rPr>
          <w:b/>
          <w:sz w:val="28"/>
          <w:szCs w:val="28"/>
        </w:rPr>
        <w:t>«Об исполнении краевого бюджета за 2016 год»</w:t>
      </w:r>
      <w:r w:rsidRPr="007A0C47">
        <w:rPr>
          <w:sz w:val="28"/>
          <w:szCs w:val="28"/>
        </w:rPr>
        <w:t xml:space="preserve"> и закон Алтайского края от 30.06.2017 №43-ЗС </w:t>
      </w:r>
      <w:r w:rsidRPr="007A0C47">
        <w:rPr>
          <w:b/>
          <w:sz w:val="28"/>
          <w:szCs w:val="28"/>
        </w:rPr>
        <w:t xml:space="preserve">«Об исполнении бюджета </w:t>
      </w:r>
      <w:r w:rsidRPr="007A0C47">
        <w:rPr>
          <w:b/>
          <w:bCs/>
          <w:sz w:val="28"/>
          <w:szCs w:val="28"/>
        </w:rPr>
        <w:t>Территориального фонда обязательного медицинского страхования Алтайского края</w:t>
      </w:r>
      <w:r w:rsidRPr="007A0C47">
        <w:rPr>
          <w:b/>
          <w:sz w:val="28"/>
          <w:szCs w:val="28"/>
        </w:rPr>
        <w:t xml:space="preserve"> за 2016 год» </w:t>
      </w:r>
      <w:r w:rsidRPr="007A0C47">
        <w:rPr>
          <w:sz w:val="28"/>
          <w:szCs w:val="28"/>
        </w:rPr>
        <w:t xml:space="preserve">приняты в соответствии с законом Алтайского края от 3 сентября 2007 года №75-ЗС «О </w:t>
      </w:r>
      <w:r w:rsidR="00505729" w:rsidRPr="007A0C47">
        <w:rPr>
          <w:sz w:val="28"/>
          <w:szCs w:val="28"/>
        </w:rPr>
        <w:t xml:space="preserve">бюджетном устройстве, </w:t>
      </w:r>
      <w:r w:rsidRPr="007A0C47">
        <w:rPr>
          <w:sz w:val="28"/>
          <w:szCs w:val="28"/>
        </w:rPr>
        <w:t xml:space="preserve">бюджетном процессе и финансовом контроле в Алтайском крае». </w:t>
      </w:r>
    </w:p>
    <w:p w:rsidR="00002F72" w:rsidRPr="007A0C47" w:rsidRDefault="00002F72" w:rsidP="0079070D">
      <w:pPr>
        <w:ind w:firstLine="709"/>
        <w:jc w:val="both"/>
        <w:rPr>
          <w:sz w:val="28"/>
          <w:szCs w:val="28"/>
        </w:rPr>
      </w:pPr>
      <w:r w:rsidRPr="007A0C47">
        <w:rPr>
          <w:rFonts w:eastAsia="Calibri"/>
          <w:bCs/>
          <w:sz w:val="28"/>
          <w:szCs w:val="28"/>
        </w:rPr>
        <w:t xml:space="preserve">Закон Алтайского края от 04.10.2017 №70-ЗС </w:t>
      </w:r>
      <w:r w:rsidRPr="007A0C47">
        <w:rPr>
          <w:rFonts w:eastAsia="Calibri"/>
          <w:b/>
          <w:bCs/>
          <w:sz w:val="28"/>
          <w:szCs w:val="28"/>
        </w:rPr>
        <w:t>«О внесении изменений в закон Алтайского края «О бюджетном устройстве, бюджетном процессе и финансовом контроле в Алтайском крае»</w:t>
      </w:r>
      <w:r w:rsidRPr="007A0C47">
        <w:rPr>
          <w:rFonts w:eastAsia="Calibri"/>
          <w:bCs/>
          <w:sz w:val="28"/>
          <w:szCs w:val="28"/>
        </w:rPr>
        <w:t xml:space="preserve"> </w:t>
      </w:r>
      <w:r w:rsidRPr="007A0C47">
        <w:rPr>
          <w:sz w:val="28"/>
          <w:szCs w:val="28"/>
        </w:rPr>
        <w:t>разработан в связи с переходом на правительственную модель управления в Алтайском крае, а также в связи с необходимостью приведения закона</w:t>
      </w:r>
      <w:r w:rsidRPr="007A0C47">
        <w:t xml:space="preserve"> </w:t>
      </w:r>
      <w:r w:rsidRPr="007A0C47">
        <w:rPr>
          <w:sz w:val="28"/>
          <w:szCs w:val="28"/>
        </w:rPr>
        <w:t xml:space="preserve">в соответствие с действующим законодательством Российской Федерации и Алтайского края. </w:t>
      </w:r>
    </w:p>
    <w:p w:rsidR="00267C56" w:rsidRPr="007A0C47" w:rsidRDefault="0074556B" w:rsidP="00267C56">
      <w:pPr>
        <w:autoSpaceDE w:val="0"/>
        <w:autoSpaceDN w:val="0"/>
        <w:adjustRightInd w:val="0"/>
        <w:ind w:firstLine="709"/>
        <w:jc w:val="both"/>
        <w:rPr>
          <w:sz w:val="28"/>
          <w:szCs w:val="28"/>
        </w:rPr>
      </w:pPr>
      <w:r w:rsidRPr="007A0C47">
        <w:rPr>
          <w:rFonts w:eastAsia="Calibri"/>
          <w:bCs/>
          <w:sz w:val="28"/>
          <w:szCs w:val="28"/>
        </w:rPr>
        <w:t xml:space="preserve">Закон Алтайского края от 04.10.2017 №71-ЗС </w:t>
      </w:r>
      <w:r w:rsidRPr="007A0C47">
        <w:rPr>
          <w:rFonts w:eastAsia="Calibri"/>
          <w:b/>
          <w:bCs/>
          <w:sz w:val="28"/>
          <w:szCs w:val="28"/>
        </w:rPr>
        <w:t xml:space="preserve">«О внесении изменений в часть 1 статьи </w:t>
      </w:r>
      <w:r w:rsidR="00F845F4" w:rsidRPr="007A0C47">
        <w:rPr>
          <w:rFonts w:eastAsia="Calibri"/>
          <w:b/>
          <w:bCs/>
          <w:sz w:val="28"/>
          <w:szCs w:val="28"/>
        </w:rPr>
        <w:t xml:space="preserve">2 </w:t>
      </w:r>
      <w:r w:rsidRPr="007A0C47">
        <w:rPr>
          <w:rFonts w:eastAsia="Calibri"/>
          <w:b/>
          <w:bCs/>
          <w:sz w:val="28"/>
          <w:szCs w:val="28"/>
        </w:rPr>
        <w:t>закона Алтайского края «О транспортном налоге на территории Алтайского края»</w:t>
      </w:r>
      <w:r w:rsidRPr="007A0C47">
        <w:rPr>
          <w:rFonts w:eastAsia="Calibri"/>
          <w:bCs/>
          <w:sz w:val="28"/>
          <w:szCs w:val="28"/>
        </w:rPr>
        <w:t xml:space="preserve"> разработан в целях приведения закона Алтайского края в соответствие с нормами Налогового кодекса РФ</w:t>
      </w:r>
      <w:r w:rsidR="00267C56" w:rsidRPr="007A0C47">
        <w:rPr>
          <w:rFonts w:eastAsia="Calibri"/>
          <w:bCs/>
          <w:sz w:val="28"/>
          <w:szCs w:val="28"/>
        </w:rPr>
        <w:t xml:space="preserve">, </w:t>
      </w:r>
      <w:r w:rsidR="00267C56" w:rsidRPr="007A0C47">
        <w:rPr>
          <w:sz w:val="28"/>
          <w:szCs w:val="28"/>
        </w:rPr>
        <w:t xml:space="preserve">введены повышающие коэффициенты для исчисления сумм транспортного налога в отношении дорогостоящих автомобилей, </w:t>
      </w:r>
      <w:r w:rsidR="00267C56" w:rsidRPr="007A0C47">
        <w:rPr>
          <w:rFonts w:eastAsia="Calibri"/>
          <w:sz w:val="28"/>
          <w:szCs w:val="28"/>
        </w:rPr>
        <w:t>предусмотрено освобождение по исчислению авансовых платежей организациями в отношении транспортного средства, имеющего разрешенную максимальную массу свыше 12 тонн</w:t>
      </w:r>
      <w:r w:rsidR="00267C56" w:rsidRPr="007A0C47">
        <w:rPr>
          <w:sz w:val="28"/>
          <w:szCs w:val="28"/>
        </w:rPr>
        <w:t>.</w:t>
      </w:r>
    </w:p>
    <w:p w:rsidR="00D2226E" w:rsidRPr="007A0C47" w:rsidRDefault="00AB161A" w:rsidP="0079070D">
      <w:pPr>
        <w:ind w:firstLine="708"/>
        <w:jc w:val="both"/>
        <w:rPr>
          <w:sz w:val="28"/>
          <w:szCs w:val="28"/>
        </w:rPr>
      </w:pPr>
      <w:r w:rsidRPr="007A0C47">
        <w:rPr>
          <w:sz w:val="28"/>
          <w:szCs w:val="28"/>
        </w:rPr>
        <w:t>З</w:t>
      </w:r>
      <w:r w:rsidR="00D2226E" w:rsidRPr="007A0C47">
        <w:rPr>
          <w:sz w:val="28"/>
          <w:szCs w:val="28"/>
        </w:rPr>
        <w:t xml:space="preserve">акон Алтайского края </w:t>
      </w:r>
      <w:r w:rsidRPr="007A0C47">
        <w:rPr>
          <w:sz w:val="28"/>
          <w:szCs w:val="28"/>
        </w:rPr>
        <w:t xml:space="preserve">от 30.10.2017 №75-ЗС </w:t>
      </w:r>
      <w:r w:rsidR="00D2226E" w:rsidRPr="007A0C47">
        <w:rPr>
          <w:b/>
          <w:sz w:val="28"/>
          <w:szCs w:val="28"/>
        </w:rPr>
        <w:t>«О внесении изменений в закон Алтайского края «О краевом бюджете на 2017 год и на плановый период 2018 и 2019 годов»</w:t>
      </w:r>
      <w:r w:rsidR="00D2226E" w:rsidRPr="007A0C47">
        <w:rPr>
          <w:sz w:val="28"/>
          <w:szCs w:val="28"/>
        </w:rPr>
        <w:t xml:space="preserve"> уточн</w:t>
      </w:r>
      <w:r w:rsidRPr="007A0C47">
        <w:rPr>
          <w:sz w:val="28"/>
          <w:szCs w:val="28"/>
        </w:rPr>
        <w:t>яет</w:t>
      </w:r>
      <w:r w:rsidR="00D2226E" w:rsidRPr="007A0C47">
        <w:rPr>
          <w:sz w:val="28"/>
          <w:szCs w:val="28"/>
        </w:rPr>
        <w:t xml:space="preserve"> доход</w:t>
      </w:r>
      <w:r w:rsidRPr="007A0C47">
        <w:rPr>
          <w:sz w:val="28"/>
          <w:szCs w:val="28"/>
        </w:rPr>
        <w:t>ы с учетом дополнительных безвозмездных поступлений</w:t>
      </w:r>
      <w:r w:rsidR="00301893" w:rsidRPr="007A0C47">
        <w:rPr>
          <w:sz w:val="28"/>
          <w:szCs w:val="28"/>
        </w:rPr>
        <w:t xml:space="preserve"> и</w:t>
      </w:r>
      <w:r w:rsidR="00D2226E" w:rsidRPr="007A0C47">
        <w:rPr>
          <w:sz w:val="28"/>
          <w:szCs w:val="28"/>
        </w:rPr>
        <w:t xml:space="preserve"> расход</w:t>
      </w:r>
      <w:r w:rsidRPr="007A0C47">
        <w:rPr>
          <w:sz w:val="28"/>
          <w:szCs w:val="28"/>
        </w:rPr>
        <w:t>ы</w:t>
      </w:r>
      <w:r w:rsidR="00D2226E" w:rsidRPr="007A0C47">
        <w:rPr>
          <w:sz w:val="28"/>
          <w:szCs w:val="28"/>
        </w:rPr>
        <w:t xml:space="preserve"> краевого бюджета в 2017 году.</w:t>
      </w:r>
    </w:p>
    <w:p w:rsidR="00301893" w:rsidRPr="007A0C47" w:rsidRDefault="00AB161A" w:rsidP="0079070D">
      <w:pPr>
        <w:ind w:firstLine="708"/>
        <w:jc w:val="both"/>
        <w:rPr>
          <w:sz w:val="28"/>
          <w:szCs w:val="28"/>
        </w:rPr>
      </w:pPr>
      <w:r w:rsidRPr="007A0C47">
        <w:rPr>
          <w:sz w:val="28"/>
          <w:szCs w:val="28"/>
        </w:rPr>
        <w:t xml:space="preserve">Значительное увеличение </w:t>
      </w:r>
      <w:r w:rsidR="00667A46" w:rsidRPr="007A0C47">
        <w:rPr>
          <w:sz w:val="28"/>
          <w:szCs w:val="28"/>
        </w:rPr>
        <w:t xml:space="preserve">расходов </w:t>
      </w:r>
      <w:r w:rsidRPr="007A0C47">
        <w:rPr>
          <w:sz w:val="28"/>
          <w:szCs w:val="28"/>
        </w:rPr>
        <w:t>предусмотрено</w:t>
      </w:r>
      <w:r w:rsidR="001746FF" w:rsidRPr="007A0C47">
        <w:rPr>
          <w:sz w:val="28"/>
          <w:szCs w:val="28"/>
        </w:rPr>
        <w:t xml:space="preserve"> </w:t>
      </w:r>
      <w:r w:rsidR="00667A46" w:rsidRPr="007A0C47">
        <w:rPr>
          <w:sz w:val="28"/>
          <w:szCs w:val="28"/>
        </w:rPr>
        <w:t>по разделу «Межбюджетные трансферты общего характера бюджетам бюджетной системы Российской Федерации», в том числе в</w:t>
      </w:r>
      <w:r w:rsidR="00D2226E" w:rsidRPr="007A0C47">
        <w:rPr>
          <w:sz w:val="28"/>
          <w:szCs w:val="28"/>
        </w:rPr>
        <w:t xml:space="preserve"> целях обеспечения финансовой стабильности бюджетов муниципальных районов и городских округов увеличен объем дотации на поддержку мер по обеспечению сбалансированности бюджетов муниципальных районов и городских округов</w:t>
      </w:r>
      <w:r w:rsidR="00667A46" w:rsidRPr="007A0C47">
        <w:rPr>
          <w:sz w:val="28"/>
          <w:szCs w:val="28"/>
        </w:rPr>
        <w:t>, выделена субсидия н</w:t>
      </w:r>
      <w:r w:rsidR="00D2226E" w:rsidRPr="007A0C47">
        <w:rPr>
          <w:sz w:val="28"/>
          <w:szCs w:val="28"/>
        </w:rPr>
        <w:t xml:space="preserve">а </w:t>
      </w:r>
      <w:proofErr w:type="spellStart"/>
      <w:r w:rsidR="00D2226E" w:rsidRPr="007A0C47">
        <w:rPr>
          <w:sz w:val="28"/>
          <w:szCs w:val="28"/>
        </w:rPr>
        <w:t>софинансирование</w:t>
      </w:r>
      <w:proofErr w:type="spellEnd"/>
      <w:r w:rsidR="00D2226E" w:rsidRPr="007A0C47">
        <w:rPr>
          <w:sz w:val="28"/>
          <w:szCs w:val="28"/>
        </w:rPr>
        <w:t xml:space="preserve"> расходных обязательств, возникших при исполнении местных бюджетов.</w:t>
      </w:r>
      <w:r w:rsidR="00667A46" w:rsidRPr="007A0C47">
        <w:rPr>
          <w:sz w:val="28"/>
          <w:szCs w:val="28"/>
        </w:rPr>
        <w:t xml:space="preserve"> </w:t>
      </w:r>
    </w:p>
    <w:p w:rsidR="00B672D4" w:rsidRPr="007A0C47" w:rsidRDefault="007A4D1D" w:rsidP="0079070D">
      <w:pPr>
        <w:ind w:firstLine="708"/>
        <w:jc w:val="both"/>
        <w:rPr>
          <w:sz w:val="28"/>
          <w:szCs w:val="28"/>
        </w:rPr>
      </w:pPr>
      <w:r w:rsidRPr="007A0C47">
        <w:rPr>
          <w:sz w:val="28"/>
          <w:szCs w:val="28"/>
        </w:rPr>
        <w:t xml:space="preserve">Закон Алтайского края от 01.11.2017 №76-ЗС </w:t>
      </w:r>
      <w:r w:rsidRPr="007A0C47">
        <w:rPr>
          <w:b/>
          <w:sz w:val="28"/>
          <w:szCs w:val="28"/>
        </w:rPr>
        <w:t>«О введении платы за пользование курортной инфраструктурой в Алтайском крае»</w:t>
      </w:r>
      <w:r w:rsidRPr="007A0C47">
        <w:rPr>
          <w:sz w:val="28"/>
          <w:szCs w:val="28"/>
        </w:rPr>
        <w:t xml:space="preserve"> разработан в соответствии с Федеральным законом от 29.07.2017 № 214-ФЗ «О проведении эксперимента по развитию курортной инфраструктуры в Республике Крым, Алтайском крае, Краснодарском крае и Ставропольском крае</w:t>
      </w:r>
      <w:r w:rsidR="00004BD7" w:rsidRPr="007A0C47">
        <w:rPr>
          <w:sz w:val="28"/>
          <w:szCs w:val="28"/>
        </w:rPr>
        <w:t>»</w:t>
      </w:r>
      <w:r w:rsidRPr="007A0C47">
        <w:rPr>
          <w:sz w:val="28"/>
          <w:szCs w:val="28"/>
        </w:rPr>
        <w:t xml:space="preserve">. </w:t>
      </w:r>
      <w:r w:rsidR="00CE44E2" w:rsidRPr="007A0C47">
        <w:rPr>
          <w:sz w:val="28"/>
          <w:szCs w:val="28"/>
        </w:rPr>
        <w:t xml:space="preserve">С 1 мая </w:t>
      </w:r>
      <w:r w:rsidRPr="007A0C47">
        <w:rPr>
          <w:sz w:val="28"/>
          <w:szCs w:val="28"/>
        </w:rPr>
        <w:t>2018 года в экспериментальном порядке будет введена плата за пользование курортной инфраструктурой (курортный сбор)</w:t>
      </w:r>
      <w:r w:rsidR="00CE44E2" w:rsidRPr="007A0C47">
        <w:rPr>
          <w:sz w:val="28"/>
          <w:szCs w:val="28"/>
        </w:rPr>
        <w:t xml:space="preserve"> на территории города Белокуриха</w:t>
      </w:r>
      <w:r w:rsidR="00004BD7" w:rsidRPr="007A0C47">
        <w:rPr>
          <w:sz w:val="28"/>
          <w:szCs w:val="28"/>
        </w:rPr>
        <w:t xml:space="preserve"> Алтайского края</w:t>
      </w:r>
      <w:r w:rsidRPr="007A0C47">
        <w:rPr>
          <w:sz w:val="28"/>
          <w:szCs w:val="28"/>
        </w:rPr>
        <w:t xml:space="preserve">. </w:t>
      </w:r>
      <w:r w:rsidRPr="007A0C47">
        <w:rPr>
          <w:rFonts w:eastAsia="Calibri"/>
          <w:sz w:val="28"/>
          <w:szCs w:val="28"/>
          <w:lang w:eastAsia="en-US"/>
        </w:rPr>
        <w:t xml:space="preserve">Собранные средства будут направляться на </w:t>
      </w:r>
      <w:r w:rsidRPr="007A0C47">
        <w:rPr>
          <w:sz w:val="28"/>
          <w:szCs w:val="28"/>
        </w:rPr>
        <w:t>реконструкцию, благоустройство и ремонт объектов курортной инфраструктуры</w:t>
      </w:r>
      <w:r w:rsidR="00CE44E2" w:rsidRPr="007A0C47">
        <w:rPr>
          <w:sz w:val="28"/>
          <w:szCs w:val="28"/>
        </w:rPr>
        <w:t>.</w:t>
      </w:r>
    </w:p>
    <w:p w:rsidR="00AF761A" w:rsidRPr="007A0C47" w:rsidRDefault="00B672D4" w:rsidP="0079070D">
      <w:pPr>
        <w:widowControl w:val="0"/>
        <w:ind w:firstLine="709"/>
        <w:jc w:val="both"/>
        <w:rPr>
          <w:sz w:val="28"/>
          <w:szCs w:val="28"/>
        </w:rPr>
      </w:pPr>
      <w:r w:rsidRPr="007A0C47">
        <w:rPr>
          <w:sz w:val="28"/>
        </w:rPr>
        <w:t xml:space="preserve">Закон Алтайского края от 01.11.2017 №82-ЗС </w:t>
      </w:r>
      <w:r w:rsidRPr="007A0C47">
        <w:rPr>
          <w:b/>
          <w:sz w:val="28"/>
        </w:rPr>
        <w:t xml:space="preserve">«Об установлении коэффициента, отражающего региональные особенности рынка труда в </w:t>
      </w:r>
      <w:r w:rsidRPr="007A0C47">
        <w:rPr>
          <w:b/>
          <w:sz w:val="28"/>
        </w:rPr>
        <w:lastRenderedPageBreak/>
        <w:t xml:space="preserve">Алтайском крае, для исчисления и уплаты иностранными гражданами налога на доходы физических лиц от осуществления трудовой деятельности по найму на основании патента на 2018 год» </w:t>
      </w:r>
      <w:r w:rsidR="00AF761A" w:rsidRPr="007A0C47">
        <w:rPr>
          <w:sz w:val="28"/>
          <w:szCs w:val="28"/>
        </w:rPr>
        <w:t>направлен на реализацию в крае полномочий по правовому регулированию налогообложения доходов иностранных граждан, осуществляющих трудовую деятельность в Российской Федерации на основании патента.</w:t>
      </w:r>
    </w:p>
    <w:p w:rsidR="00B672D4" w:rsidRPr="007A0C47" w:rsidRDefault="00AF761A" w:rsidP="0079070D">
      <w:pPr>
        <w:widowControl w:val="0"/>
        <w:ind w:firstLine="708"/>
        <w:jc w:val="both"/>
        <w:rPr>
          <w:sz w:val="28"/>
          <w:szCs w:val="28"/>
        </w:rPr>
      </w:pPr>
      <w:r w:rsidRPr="007A0C47">
        <w:rPr>
          <w:sz w:val="28"/>
        </w:rPr>
        <w:t>У</w:t>
      </w:r>
      <w:r w:rsidRPr="007A0C47">
        <w:rPr>
          <w:sz w:val="28"/>
          <w:szCs w:val="28"/>
        </w:rPr>
        <w:t>стан</w:t>
      </w:r>
      <w:r w:rsidR="00AD008B" w:rsidRPr="007A0C47">
        <w:rPr>
          <w:sz w:val="28"/>
          <w:szCs w:val="28"/>
        </w:rPr>
        <w:t>а</w:t>
      </w:r>
      <w:r w:rsidRPr="007A0C47">
        <w:rPr>
          <w:sz w:val="28"/>
          <w:szCs w:val="28"/>
        </w:rPr>
        <w:t xml:space="preserve">вливается региональный коэффициент на 2018 год в размере 1,66, что позволит приблизить величину налога, уплачиваемого иностранными гражданами, к сумме налога на доходы физических лиц, исчисленного по ставке 13 % от среднего уровня заработной платы в крае. Таким образом, налоговая нагрузка иностранных граждан будет приближена к нагрузке российских граждан. </w:t>
      </w:r>
    </w:p>
    <w:p w:rsidR="003B3C69" w:rsidRPr="007A0C47" w:rsidRDefault="00197758" w:rsidP="0079070D">
      <w:pPr>
        <w:pStyle w:val="ConsPlusNormal"/>
        <w:ind w:firstLine="709"/>
        <w:jc w:val="both"/>
        <w:rPr>
          <w:rFonts w:ascii="Times New Roman" w:hAnsi="Times New Roman" w:cs="Times New Roman"/>
          <w:sz w:val="28"/>
          <w:szCs w:val="28"/>
        </w:rPr>
      </w:pPr>
      <w:r w:rsidRPr="007A0C47">
        <w:rPr>
          <w:rFonts w:ascii="Times New Roman" w:hAnsi="Times New Roman" w:cs="Times New Roman"/>
          <w:sz w:val="28"/>
          <w:szCs w:val="28"/>
        </w:rPr>
        <w:t>Закон Алтайского края от 30.11.2017 № 88-ЗС</w:t>
      </w:r>
      <w:r w:rsidRPr="007A0C47">
        <w:rPr>
          <w:rFonts w:ascii="Times New Roman" w:hAnsi="Times New Roman" w:cs="Times New Roman"/>
          <w:b/>
          <w:sz w:val="28"/>
          <w:szCs w:val="28"/>
        </w:rPr>
        <w:t xml:space="preserve"> «О внесении изменения в закон Алтайского края «О применении индивидуальными предпринимателями патентной системы налогообложения на территории Алтайского края»</w:t>
      </w:r>
      <w:r w:rsidR="003B0FA0" w:rsidRPr="007A0C47">
        <w:rPr>
          <w:rFonts w:ascii="Times New Roman" w:hAnsi="Times New Roman" w:cs="Times New Roman"/>
          <w:sz w:val="28"/>
          <w:szCs w:val="28"/>
        </w:rPr>
        <w:t xml:space="preserve"> разработан в рамках совершенствования регионального налогового законодательства, направленного на стимулирование развития предпринимательства в отдаленных сельских территориях Алтайского края. </w:t>
      </w:r>
    </w:p>
    <w:p w:rsidR="00197758" w:rsidRPr="007A0C47" w:rsidRDefault="003B3C69" w:rsidP="0079070D">
      <w:pPr>
        <w:pStyle w:val="ConsPlusNormal"/>
        <w:ind w:firstLine="709"/>
        <w:jc w:val="both"/>
        <w:rPr>
          <w:rFonts w:ascii="Times New Roman" w:hAnsi="Times New Roman" w:cs="Times New Roman"/>
          <w:sz w:val="28"/>
          <w:szCs w:val="28"/>
        </w:rPr>
      </w:pPr>
      <w:r w:rsidRPr="007A0C47">
        <w:rPr>
          <w:rFonts w:ascii="Times New Roman" w:hAnsi="Times New Roman" w:cs="Times New Roman"/>
          <w:sz w:val="28"/>
          <w:szCs w:val="28"/>
        </w:rPr>
        <w:t xml:space="preserve">Закон Алтайского края от 30.11.2017 №89-ЗС </w:t>
      </w:r>
      <w:r w:rsidRPr="007A0C47">
        <w:rPr>
          <w:rFonts w:ascii="Times New Roman" w:hAnsi="Times New Roman" w:cs="Times New Roman"/>
          <w:b/>
          <w:sz w:val="28"/>
          <w:szCs w:val="28"/>
        </w:rPr>
        <w:t>«О ставках налога, взимаемого в связи с применением упрощенной системы налогообложения в Алтайском крае»</w:t>
      </w:r>
      <w:r w:rsidRPr="007A0C47">
        <w:rPr>
          <w:rFonts w:ascii="Times New Roman" w:hAnsi="Times New Roman" w:cs="Times New Roman"/>
          <w:sz w:val="28"/>
          <w:szCs w:val="28"/>
        </w:rPr>
        <w:t xml:space="preserve"> предусматривает возможность применения отдельными категориями хозяйствующих субъектов, осуществляющих приоритетную для Алтайского края деятельность, пониженных налоговых ставок.  </w:t>
      </w:r>
    </w:p>
    <w:p w:rsidR="00F34EA6" w:rsidRPr="007A0C47" w:rsidRDefault="00002F72" w:rsidP="0079070D">
      <w:pPr>
        <w:ind w:firstLine="709"/>
        <w:contextualSpacing/>
        <w:jc w:val="both"/>
        <w:rPr>
          <w:sz w:val="28"/>
          <w:szCs w:val="28"/>
        </w:rPr>
      </w:pPr>
      <w:r w:rsidRPr="007A0C47">
        <w:rPr>
          <w:sz w:val="28"/>
          <w:szCs w:val="28"/>
        </w:rPr>
        <w:t>Закон Алтайского края от 30.11.2017 №90-ЗС</w:t>
      </w:r>
      <w:r w:rsidRPr="007A0C47">
        <w:rPr>
          <w:b/>
          <w:sz w:val="28"/>
          <w:szCs w:val="28"/>
        </w:rPr>
        <w:t xml:space="preserve"> «О внесении изменений в закон Алтайского края «О налоге на имущество организаций на территории Алтайского края» и закон Алтайского края «О транспортном налоге на территории Алтайского края»</w:t>
      </w:r>
      <w:r w:rsidRPr="007A0C47">
        <w:rPr>
          <w:sz w:val="28"/>
          <w:szCs w:val="28"/>
        </w:rPr>
        <w:t xml:space="preserve"> </w:t>
      </w:r>
      <w:r w:rsidRPr="007A0C47">
        <w:rPr>
          <w:rFonts w:eastAsia="Calibri"/>
          <w:bCs/>
          <w:sz w:val="28"/>
          <w:szCs w:val="28"/>
        </w:rPr>
        <w:t xml:space="preserve">позволил </w:t>
      </w:r>
      <w:r w:rsidRPr="007A0C47">
        <w:rPr>
          <w:sz w:val="28"/>
          <w:szCs w:val="28"/>
        </w:rPr>
        <w:t>устранить несоответствие некоторых норм законов Алтайского края нормам Налогового кодекса Российской Федерации.</w:t>
      </w:r>
    </w:p>
    <w:p w:rsidR="00F34EA6" w:rsidRPr="007A0C47" w:rsidRDefault="00F34EA6" w:rsidP="0079070D">
      <w:pPr>
        <w:ind w:firstLine="709"/>
        <w:contextualSpacing/>
        <w:jc w:val="both"/>
        <w:rPr>
          <w:sz w:val="28"/>
          <w:szCs w:val="28"/>
        </w:rPr>
      </w:pPr>
      <w:r w:rsidRPr="007A0C47">
        <w:rPr>
          <w:sz w:val="28"/>
          <w:szCs w:val="28"/>
        </w:rPr>
        <w:t>Расширен перечень объектов, в отношении которых налоговая база определяется исходя из их кадастровой стоимости.</w:t>
      </w:r>
    </w:p>
    <w:p w:rsidR="00002F72" w:rsidRPr="007A0C47" w:rsidRDefault="00F34EA6" w:rsidP="00F34EA6">
      <w:pPr>
        <w:autoSpaceDE w:val="0"/>
        <w:autoSpaceDN w:val="0"/>
        <w:adjustRightInd w:val="0"/>
        <w:spacing w:before="280"/>
        <w:ind w:firstLine="540"/>
        <w:contextualSpacing/>
        <w:jc w:val="both"/>
        <w:rPr>
          <w:sz w:val="28"/>
          <w:szCs w:val="28"/>
        </w:rPr>
      </w:pPr>
      <w:r w:rsidRPr="007A0C47">
        <w:rPr>
          <w:sz w:val="28"/>
          <w:szCs w:val="28"/>
        </w:rPr>
        <w:t>Налогоплательщикам - физическим лицам, имеющим право на налоговые льготы по уплате транспортного налога, установленные законодательством о налогах и сборах, представлено право, а не обязанность представлять в налоговый орган вместе с заявлением о предоставлении налоговой льготы документы, подтверждающие право налогоплательщика на налоговую льготу.</w:t>
      </w:r>
      <w:r w:rsidR="00002F72" w:rsidRPr="007A0C47">
        <w:rPr>
          <w:sz w:val="28"/>
          <w:szCs w:val="28"/>
        </w:rPr>
        <w:t xml:space="preserve"> </w:t>
      </w:r>
    </w:p>
    <w:p w:rsidR="00002F72" w:rsidRPr="007A0C47" w:rsidRDefault="00002F72" w:rsidP="0079070D">
      <w:pPr>
        <w:ind w:firstLine="709"/>
        <w:jc w:val="both"/>
        <w:rPr>
          <w:sz w:val="28"/>
          <w:szCs w:val="28"/>
        </w:rPr>
      </w:pPr>
      <w:r w:rsidRPr="007A0C47">
        <w:rPr>
          <w:sz w:val="28"/>
          <w:szCs w:val="28"/>
        </w:rPr>
        <w:t>Закон Алтайского края от 30.112017 №91-ЗС</w:t>
      </w:r>
      <w:r w:rsidRPr="007A0C47">
        <w:rPr>
          <w:b/>
          <w:sz w:val="28"/>
          <w:szCs w:val="28"/>
        </w:rPr>
        <w:t xml:space="preserve"> «О внесении изменений в закон Алтайского края «О краевом бюджете на 2017 год и на плановый период 2018 и 2019 годов»</w:t>
      </w:r>
      <w:r w:rsidRPr="007A0C47">
        <w:rPr>
          <w:sz w:val="28"/>
          <w:szCs w:val="28"/>
        </w:rPr>
        <w:t xml:space="preserve"> уточнены доходы в связи с выделением бюджету </w:t>
      </w:r>
      <w:r w:rsidRPr="007A0C47">
        <w:rPr>
          <w:sz w:val="28"/>
          <w:szCs w:val="28"/>
        </w:rPr>
        <w:br/>
        <w:t>Алтайского края дотации за достижение наивысших темпов роста налогового потенциала и расходы краевого бюджета.</w:t>
      </w:r>
    </w:p>
    <w:p w:rsidR="00002F72" w:rsidRPr="007A0C47" w:rsidRDefault="00002F72" w:rsidP="0079070D">
      <w:pPr>
        <w:ind w:firstLine="709"/>
        <w:jc w:val="both"/>
        <w:rPr>
          <w:sz w:val="28"/>
          <w:szCs w:val="28"/>
        </w:rPr>
      </w:pPr>
      <w:r w:rsidRPr="007A0C47">
        <w:rPr>
          <w:sz w:val="28"/>
          <w:szCs w:val="28"/>
        </w:rPr>
        <w:t xml:space="preserve">Общий объем расходов краевого бюджета уточнен </w:t>
      </w:r>
      <w:r w:rsidRPr="007A0C47">
        <w:rPr>
          <w:sz w:val="28"/>
          <w:szCs w:val="28"/>
        </w:rPr>
        <w:br/>
        <w:t>с учетом планируемых объемов безвозмездных поступлений, предусмотренных бюджету Алтайского края, перераспределены межбюджетные трансферты между муниципальными районами и городскими округами на 2017 год, выделена финансовая помощь муниципальным районам и городским округам на решение вопросов местного значения и сокращение муниципального долга.</w:t>
      </w:r>
    </w:p>
    <w:p w:rsidR="00002F72" w:rsidRPr="007A0C47" w:rsidRDefault="00002F72" w:rsidP="0079070D">
      <w:pPr>
        <w:ind w:firstLine="708"/>
        <w:jc w:val="both"/>
        <w:rPr>
          <w:sz w:val="28"/>
          <w:szCs w:val="28"/>
        </w:rPr>
      </w:pPr>
      <w:r w:rsidRPr="007A0C47">
        <w:rPr>
          <w:sz w:val="28"/>
          <w:szCs w:val="28"/>
        </w:rPr>
        <w:lastRenderedPageBreak/>
        <w:t>Закон Алтайского края от 05.12.2017 № 92-ЗС</w:t>
      </w:r>
      <w:r w:rsidRPr="007A0C47">
        <w:rPr>
          <w:b/>
          <w:sz w:val="28"/>
          <w:szCs w:val="28"/>
        </w:rPr>
        <w:t xml:space="preserve"> «О краевом бюджете на 2018 год и на плановый период 2019 и 2020 годов»</w:t>
      </w:r>
      <w:r w:rsidRPr="007A0C47">
        <w:rPr>
          <w:sz w:val="28"/>
          <w:szCs w:val="28"/>
        </w:rPr>
        <w:t xml:space="preserve"> подготовлен в соответствии с законом Алтайского края от 03.09. 2007 г. №75-ЗС «О бюджетном процессе и финансовом контроле». Соответствует требованиям Бюджетного кодекса Российской Федерации.</w:t>
      </w:r>
    </w:p>
    <w:p w:rsidR="00002F72" w:rsidRPr="007A0C47" w:rsidRDefault="00002F72" w:rsidP="0079070D">
      <w:pPr>
        <w:ind w:firstLine="708"/>
        <w:jc w:val="both"/>
        <w:rPr>
          <w:sz w:val="28"/>
          <w:szCs w:val="28"/>
        </w:rPr>
      </w:pPr>
      <w:r w:rsidRPr="007A0C47">
        <w:rPr>
          <w:sz w:val="28"/>
          <w:szCs w:val="28"/>
        </w:rPr>
        <w:t xml:space="preserve">Бюджет сформирован в программном формате. Сохранена приоритетная направленность на обеспечение социально-экономического развития края и достигнутого уровня жизни населения. </w:t>
      </w:r>
    </w:p>
    <w:p w:rsidR="00002F72" w:rsidRPr="007A0C47" w:rsidRDefault="00002F72" w:rsidP="0079070D">
      <w:pPr>
        <w:ind w:firstLine="708"/>
        <w:jc w:val="both"/>
        <w:rPr>
          <w:sz w:val="28"/>
          <w:szCs w:val="28"/>
        </w:rPr>
      </w:pPr>
      <w:r w:rsidRPr="007A0C47">
        <w:rPr>
          <w:sz w:val="28"/>
        </w:rPr>
        <w:t>Закон Алтайского края от 06.12.2017 №94-ЗС</w:t>
      </w:r>
      <w:r w:rsidRPr="007A0C47">
        <w:rPr>
          <w:b/>
          <w:sz w:val="28"/>
        </w:rPr>
        <w:t xml:space="preserve"> «О бюджете Территориального фонда обязательного медицинского страхования Алтайского края на 2018 год и на плановый период 2019 2020 годов»</w:t>
      </w:r>
      <w:r w:rsidRPr="007A0C47">
        <w:rPr>
          <w:sz w:val="28"/>
        </w:rPr>
        <w:t xml:space="preserve"> подготовлен в соответствии с законодательными актами и нормативными методическими документами по вопросам обязательного медицинского образования, Бюджетным кодексом Российской Федерации. Бюджет Фонда сбалансирован по доходам и расходам. </w:t>
      </w:r>
      <w:r w:rsidRPr="007A0C47">
        <w:rPr>
          <w:sz w:val="28"/>
          <w:szCs w:val="28"/>
        </w:rPr>
        <w:t>Предусмотренные в бюджете Фонда поступления запланировано направить на финансовое обеспечение территориальной программы обязательного медицинского страхования.</w:t>
      </w:r>
    </w:p>
    <w:p w:rsidR="00B51461" w:rsidRPr="007A0C47" w:rsidRDefault="00B51461" w:rsidP="0079070D">
      <w:pPr>
        <w:ind w:firstLine="708"/>
        <w:jc w:val="both"/>
        <w:rPr>
          <w:sz w:val="28"/>
          <w:szCs w:val="28"/>
        </w:rPr>
      </w:pPr>
      <w:r w:rsidRPr="007A0C47">
        <w:rPr>
          <w:sz w:val="28"/>
          <w:szCs w:val="28"/>
        </w:rPr>
        <w:t>Закон Алтайского края от 07.12.2017 №98-ЗС</w:t>
      </w:r>
      <w:r w:rsidRPr="007A0C47">
        <w:rPr>
          <w:b/>
          <w:sz w:val="28"/>
          <w:szCs w:val="28"/>
        </w:rPr>
        <w:t xml:space="preserve"> «О внесении изменений в закон Алтайского края «О бюджете Территориального фонда обязательного медицинского страхования Алтайского края на 2017 год и на плановый период 2018 и 2019 годов»</w:t>
      </w:r>
      <w:r w:rsidRPr="007A0C47">
        <w:rPr>
          <w:sz w:val="28"/>
          <w:szCs w:val="28"/>
        </w:rPr>
        <w:t xml:space="preserve"> уточняет доходы и расходы Фонда в связи с увеличением межбюджетных трансфертов, передаваемых бюджетам территориальных фондов обязательного медицинского страхования, на единовременные компенсационные выплаты медицинским работникам в возрасте до 50 лет, имеющим высшее образование, которые прибыли на работу в сельскую местность в 2016 и 2017 годах. </w:t>
      </w:r>
    </w:p>
    <w:p w:rsidR="00B51461" w:rsidRPr="007A0C47" w:rsidRDefault="00B51461" w:rsidP="0079070D">
      <w:pPr>
        <w:pStyle w:val="aa"/>
        <w:ind w:left="0" w:firstLine="709"/>
        <w:jc w:val="both"/>
        <w:rPr>
          <w:rFonts w:ascii="Times New Roman" w:hAnsi="Times New Roman"/>
          <w:sz w:val="28"/>
          <w:szCs w:val="28"/>
        </w:rPr>
      </w:pPr>
      <w:r w:rsidRPr="007A0C47">
        <w:rPr>
          <w:rFonts w:ascii="Times New Roman" w:hAnsi="Times New Roman"/>
          <w:sz w:val="28"/>
          <w:szCs w:val="28"/>
        </w:rPr>
        <w:t>Внесен ряд поправок технического характера, обусловленный внесением изменений в Указания о порядке применения бюджетной классификации Российской Федерации.</w:t>
      </w:r>
    </w:p>
    <w:p w:rsidR="00002F72" w:rsidRPr="007A0C47" w:rsidRDefault="00002F72" w:rsidP="0079070D">
      <w:pPr>
        <w:pStyle w:val="aa"/>
        <w:ind w:left="0" w:firstLine="709"/>
        <w:jc w:val="both"/>
        <w:rPr>
          <w:rFonts w:ascii="Times New Roman" w:hAnsi="Times New Roman"/>
          <w:sz w:val="28"/>
          <w:szCs w:val="28"/>
        </w:rPr>
      </w:pPr>
      <w:r w:rsidRPr="007A0C47">
        <w:rPr>
          <w:rFonts w:ascii="Times New Roman" w:hAnsi="Times New Roman"/>
          <w:sz w:val="28"/>
          <w:szCs w:val="28"/>
        </w:rPr>
        <w:t>Закон Алтайского края от 07.12.2017 №99-ЗС</w:t>
      </w:r>
      <w:r w:rsidRPr="007A0C47">
        <w:rPr>
          <w:rFonts w:ascii="Times New Roman" w:hAnsi="Times New Roman"/>
          <w:b/>
          <w:sz w:val="28"/>
          <w:szCs w:val="28"/>
        </w:rPr>
        <w:t xml:space="preserve"> «О дополнительных основаниях признания безнадежными к взысканию недоимки, задолженности по пеням и штрафам по региональным налогам» </w:t>
      </w:r>
      <w:r w:rsidRPr="007A0C47">
        <w:rPr>
          <w:rFonts w:ascii="Times New Roman" w:hAnsi="Times New Roman"/>
          <w:bCs/>
          <w:sz w:val="28"/>
          <w:szCs w:val="28"/>
        </w:rPr>
        <w:t xml:space="preserve">разработан в целях установления на территории Алтайского края дополнительных оснований для признания безнадежными к взысканию недоимки и задолженности по пеням и штрафам по региональным налогам </w:t>
      </w:r>
      <w:r w:rsidRPr="007A0C47">
        <w:rPr>
          <w:rFonts w:ascii="Times New Roman" w:hAnsi="Times New Roman"/>
          <w:sz w:val="28"/>
          <w:szCs w:val="28"/>
        </w:rPr>
        <w:t>у физических лиц, умерших или объявленных судом умершими, наследники которых не вступили в права наследования, у</w:t>
      </w:r>
      <w:r w:rsidR="0079070D" w:rsidRPr="007A0C47">
        <w:rPr>
          <w:rFonts w:ascii="Times New Roman" w:hAnsi="Times New Roman"/>
          <w:sz w:val="28"/>
          <w:szCs w:val="28"/>
        </w:rPr>
        <w:t xml:space="preserve"> </w:t>
      </w:r>
      <w:r w:rsidRPr="007A0C47">
        <w:rPr>
          <w:rFonts w:ascii="Times New Roman" w:hAnsi="Times New Roman"/>
          <w:sz w:val="28"/>
          <w:szCs w:val="28"/>
        </w:rPr>
        <w:t>физических</w:t>
      </w:r>
      <w:r w:rsidR="0079070D" w:rsidRPr="007A0C47">
        <w:rPr>
          <w:rFonts w:ascii="Times New Roman" w:hAnsi="Times New Roman"/>
          <w:sz w:val="28"/>
          <w:szCs w:val="28"/>
        </w:rPr>
        <w:t xml:space="preserve"> </w:t>
      </w:r>
      <w:r w:rsidRPr="007A0C47">
        <w:rPr>
          <w:rFonts w:ascii="Times New Roman" w:hAnsi="Times New Roman"/>
          <w:sz w:val="28"/>
          <w:szCs w:val="28"/>
        </w:rPr>
        <w:t>лиц, выбывших на постоянное место жительство за пределы Российской Федерации, у физических лиц, по которым истек срок предъявления к исполнению исполнительных документов.</w:t>
      </w:r>
    </w:p>
    <w:p w:rsidR="0079070D" w:rsidRPr="007A0C47" w:rsidRDefault="0079070D" w:rsidP="0079070D">
      <w:pPr>
        <w:ind w:firstLine="709"/>
        <w:contextualSpacing/>
        <w:jc w:val="both"/>
        <w:rPr>
          <w:sz w:val="28"/>
          <w:szCs w:val="28"/>
        </w:rPr>
      </w:pPr>
      <w:r w:rsidRPr="007A0C47">
        <w:rPr>
          <w:sz w:val="28"/>
          <w:szCs w:val="28"/>
        </w:rPr>
        <w:t>Закон Алтайского края от 21.12.2017 № 102-ЗС</w:t>
      </w:r>
      <w:r w:rsidRPr="007A0C47">
        <w:rPr>
          <w:b/>
          <w:sz w:val="28"/>
          <w:szCs w:val="28"/>
        </w:rPr>
        <w:t xml:space="preserve">   «О внесении изменений в отдельные законы Алтайского края и о признании утратившими силу отдельных положений законов Алтайского края»</w:t>
      </w:r>
      <w:r w:rsidRPr="007A0C47">
        <w:rPr>
          <w:sz w:val="28"/>
          <w:szCs w:val="28"/>
        </w:rPr>
        <w:t xml:space="preserve"> разработан в соответствии с действующим федеральным и краевым законодательством в целях оптимизации и повышения качества  бюджетного процесса, усиления контроля со стороны </w:t>
      </w:r>
      <w:r w:rsidRPr="007A0C47">
        <w:rPr>
          <w:sz w:val="28"/>
          <w:szCs w:val="28"/>
        </w:rPr>
        <w:lastRenderedPageBreak/>
        <w:t>главных распорядителей средств краевого бюджета за расходованием органами местного самоуправления средств субвенций, предоставляемых из краевого бюджета, динамикой федерального законодательства.</w:t>
      </w:r>
    </w:p>
    <w:p w:rsidR="0074556B" w:rsidRPr="007A0C47" w:rsidRDefault="0079070D" w:rsidP="0079070D">
      <w:pPr>
        <w:ind w:firstLine="709"/>
        <w:jc w:val="both"/>
        <w:rPr>
          <w:sz w:val="28"/>
          <w:szCs w:val="28"/>
        </w:rPr>
      </w:pPr>
      <w:r w:rsidRPr="007A0C47">
        <w:rPr>
          <w:sz w:val="28"/>
          <w:szCs w:val="28"/>
        </w:rPr>
        <w:t>Кроме того, законом уточняются методики расчета объема субвенций, передаваемых органам местного самоуправления для осуществления соответствующих государственных полномочий, что будет способствовать повышению эффективности использования бюджетных средств.</w:t>
      </w:r>
      <w:r w:rsidR="0074556B" w:rsidRPr="007A0C47">
        <w:rPr>
          <w:sz w:val="28"/>
        </w:rPr>
        <w:tab/>
      </w:r>
    </w:p>
    <w:p w:rsidR="00DC2849" w:rsidRPr="007A0C47" w:rsidRDefault="0074556B" w:rsidP="0079070D">
      <w:pPr>
        <w:pStyle w:val="aa"/>
        <w:ind w:left="0" w:firstLine="709"/>
        <w:jc w:val="both"/>
        <w:rPr>
          <w:rFonts w:ascii="Times New Roman" w:hAnsi="Times New Roman"/>
          <w:sz w:val="28"/>
          <w:szCs w:val="28"/>
        </w:rPr>
      </w:pPr>
      <w:r w:rsidRPr="007A0C47">
        <w:rPr>
          <w:rFonts w:ascii="Times New Roman" w:hAnsi="Times New Roman"/>
          <w:sz w:val="28"/>
          <w:szCs w:val="28"/>
        </w:rPr>
        <w:t>Закон Алтайского края</w:t>
      </w:r>
      <w:r w:rsidR="00C0628F" w:rsidRPr="007A0C47">
        <w:rPr>
          <w:rFonts w:ascii="Times New Roman" w:hAnsi="Times New Roman"/>
          <w:sz w:val="28"/>
          <w:szCs w:val="28"/>
        </w:rPr>
        <w:t xml:space="preserve"> </w:t>
      </w:r>
      <w:r w:rsidRPr="007A0C47">
        <w:rPr>
          <w:rFonts w:ascii="Times New Roman" w:hAnsi="Times New Roman"/>
          <w:sz w:val="28"/>
          <w:szCs w:val="28"/>
        </w:rPr>
        <w:t>от</w:t>
      </w:r>
      <w:r w:rsidR="00F24637" w:rsidRPr="007A0C47">
        <w:rPr>
          <w:rFonts w:ascii="Times New Roman" w:hAnsi="Times New Roman"/>
          <w:sz w:val="28"/>
          <w:szCs w:val="28"/>
        </w:rPr>
        <w:t xml:space="preserve"> 26.12.2017</w:t>
      </w:r>
      <w:r w:rsidRPr="007A0C47">
        <w:rPr>
          <w:rFonts w:ascii="Times New Roman" w:hAnsi="Times New Roman"/>
          <w:sz w:val="28"/>
          <w:szCs w:val="28"/>
        </w:rPr>
        <w:t xml:space="preserve"> №</w:t>
      </w:r>
      <w:r w:rsidR="00F24637" w:rsidRPr="007A0C47">
        <w:rPr>
          <w:rFonts w:ascii="Times New Roman" w:hAnsi="Times New Roman"/>
          <w:sz w:val="28"/>
          <w:szCs w:val="28"/>
        </w:rPr>
        <w:t>107-ЗС</w:t>
      </w:r>
      <w:r w:rsidRPr="007A0C47">
        <w:rPr>
          <w:rFonts w:ascii="Times New Roman" w:hAnsi="Times New Roman"/>
          <w:sz w:val="28"/>
          <w:szCs w:val="28"/>
        </w:rPr>
        <w:t xml:space="preserve"> </w:t>
      </w:r>
      <w:r w:rsidRPr="007A0C47">
        <w:rPr>
          <w:rFonts w:ascii="Times New Roman" w:hAnsi="Times New Roman"/>
          <w:b/>
          <w:sz w:val="28"/>
          <w:szCs w:val="28"/>
        </w:rPr>
        <w:t xml:space="preserve">«Об установлении налоговых льгот для резидентов территорий опережающего социально-экономического развития, созданных на территориях </w:t>
      </w:r>
      <w:proofErr w:type="spellStart"/>
      <w:r w:rsidRPr="007A0C47">
        <w:rPr>
          <w:rFonts w:ascii="Times New Roman" w:hAnsi="Times New Roman"/>
          <w:b/>
          <w:sz w:val="28"/>
          <w:szCs w:val="28"/>
        </w:rPr>
        <w:t>монопрофильных</w:t>
      </w:r>
      <w:proofErr w:type="spellEnd"/>
      <w:r w:rsidRPr="007A0C47">
        <w:rPr>
          <w:rFonts w:ascii="Times New Roman" w:hAnsi="Times New Roman"/>
          <w:b/>
          <w:sz w:val="28"/>
          <w:szCs w:val="28"/>
        </w:rPr>
        <w:t xml:space="preserve"> муниципальных образований (моногородов) Алтайского края» </w:t>
      </w:r>
      <w:r w:rsidRPr="007A0C47">
        <w:rPr>
          <w:rFonts w:ascii="Times New Roman" w:hAnsi="Times New Roman"/>
          <w:sz w:val="28"/>
          <w:szCs w:val="28"/>
        </w:rPr>
        <w:t xml:space="preserve">предусматривает </w:t>
      </w:r>
      <w:r w:rsidR="00C42474" w:rsidRPr="007A0C47">
        <w:rPr>
          <w:rFonts w:ascii="Times New Roman" w:hAnsi="Times New Roman"/>
          <w:sz w:val="28"/>
          <w:szCs w:val="28"/>
        </w:rPr>
        <w:t>налоговые льготы организациям</w:t>
      </w:r>
      <w:r w:rsidRPr="007A0C47">
        <w:rPr>
          <w:rFonts w:ascii="Times New Roman" w:hAnsi="Times New Roman"/>
          <w:spacing w:val="-4"/>
          <w:sz w:val="28"/>
          <w:szCs w:val="28"/>
        </w:rPr>
        <w:t>, получивши</w:t>
      </w:r>
      <w:r w:rsidR="008E3898" w:rsidRPr="007A0C47">
        <w:rPr>
          <w:rFonts w:ascii="Times New Roman" w:hAnsi="Times New Roman"/>
          <w:spacing w:val="-4"/>
          <w:sz w:val="28"/>
          <w:szCs w:val="28"/>
        </w:rPr>
        <w:t>м</w:t>
      </w:r>
      <w:r w:rsidRPr="007A0C47">
        <w:rPr>
          <w:rFonts w:ascii="Times New Roman" w:hAnsi="Times New Roman"/>
          <w:spacing w:val="-4"/>
          <w:sz w:val="28"/>
          <w:szCs w:val="28"/>
        </w:rPr>
        <w:t xml:space="preserve"> статус резидента ТОСЭР</w:t>
      </w:r>
      <w:r w:rsidR="00C42474" w:rsidRPr="007A0C47">
        <w:rPr>
          <w:rFonts w:ascii="Times New Roman" w:hAnsi="Times New Roman"/>
          <w:spacing w:val="-4"/>
          <w:sz w:val="28"/>
          <w:szCs w:val="28"/>
        </w:rPr>
        <w:t xml:space="preserve">, созданной на территории </w:t>
      </w:r>
      <w:proofErr w:type="spellStart"/>
      <w:r w:rsidR="00C42474" w:rsidRPr="007A0C47">
        <w:rPr>
          <w:rFonts w:ascii="Times New Roman" w:hAnsi="Times New Roman"/>
          <w:spacing w:val="-4"/>
          <w:sz w:val="28"/>
          <w:szCs w:val="28"/>
        </w:rPr>
        <w:t>монопрофильного</w:t>
      </w:r>
      <w:proofErr w:type="spellEnd"/>
      <w:r w:rsidR="00C42474" w:rsidRPr="007A0C47">
        <w:rPr>
          <w:rFonts w:ascii="Times New Roman" w:hAnsi="Times New Roman"/>
          <w:spacing w:val="-4"/>
          <w:sz w:val="28"/>
          <w:szCs w:val="28"/>
        </w:rPr>
        <w:t xml:space="preserve"> муниципального образования (моногорода) Алтайского края.</w:t>
      </w:r>
    </w:p>
    <w:p w:rsidR="0074556B" w:rsidRPr="007A0C47" w:rsidRDefault="0074556B" w:rsidP="0079070D">
      <w:pPr>
        <w:ind w:firstLine="709"/>
        <w:contextualSpacing/>
        <w:jc w:val="both"/>
        <w:rPr>
          <w:sz w:val="28"/>
          <w:szCs w:val="28"/>
        </w:rPr>
      </w:pPr>
      <w:r w:rsidRPr="007A0C47">
        <w:rPr>
          <w:bCs/>
          <w:sz w:val="28"/>
          <w:szCs w:val="28"/>
        </w:rPr>
        <w:t>Закон Алтайского края от</w:t>
      </w:r>
      <w:r w:rsidR="00895792" w:rsidRPr="007A0C47">
        <w:rPr>
          <w:bCs/>
          <w:sz w:val="28"/>
          <w:szCs w:val="28"/>
        </w:rPr>
        <w:t xml:space="preserve"> 26.12.2017 </w:t>
      </w:r>
      <w:r w:rsidRPr="007A0C47">
        <w:rPr>
          <w:bCs/>
          <w:sz w:val="28"/>
          <w:szCs w:val="28"/>
        </w:rPr>
        <w:t>№</w:t>
      </w:r>
      <w:r w:rsidR="00895792" w:rsidRPr="007A0C47">
        <w:rPr>
          <w:bCs/>
          <w:sz w:val="28"/>
          <w:szCs w:val="28"/>
        </w:rPr>
        <w:t>112-ЗС</w:t>
      </w:r>
      <w:r w:rsidRPr="007A0C47">
        <w:rPr>
          <w:b/>
          <w:bCs/>
          <w:sz w:val="28"/>
          <w:szCs w:val="28"/>
        </w:rPr>
        <w:t xml:space="preserve"> </w:t>
      </w:r>
      <w:r w:rsidRPr="007A0C47">
        <w:rPr>
          <w:b/>
          <w:sz w:val="28"/>
          <w:szCs w:val="28"/>
        </w:rPr>
        <w:t>«О внесении изменений в статью 1 закона Алтайского края «О ставках налога на игорный бизнес на территории Алтайского края»</w:t>
      </w:r>
      <w:r w:rsidRPr="007A0C47">
        <w:rPr>
          <w:sz w:val="28"/>
          <w:szCs w:val="28"/>
        </w:rPr>
        <w:t xml:space="preserve"> подготовлен </w:t>
      </w:r>
      <w:r w:rsidR="00845E84" w:rsidRPr="007A0C47">
        <w:rPr>
          <w:sz w:val="28"/>
          <w:szCs w:val="28"/>
        </w:rPr>
        <w:t xml:space="preserve">для приведения </w:t>
      </w:r>
      <w:r w:rsidR="00845E84" w:rsidRPr="007A0C47">
        <w:rPr>
          <w:bCs/>
          <w:sz w:val="28"/>
          <w:szCs w:val="28"/>
        </w:rPr>
        <w:t>в соответствие с нормами Налогово</w:t>
      </w:r>
      <w:r w:rsidR="00E308DC" w:rsidRPr="007A0C47">
        <w:rPr>
          <w:bCs/>
          <w:sz w:val="28"/>
          <w:szCs w:val="28"/>
        </w:rPr>
        <w:t xml:space="preserve">го кодекса Российской Федерации, </w:t>
      </w:r>
      <w:r w:rsidR="00E308DC" w:rsidRPr="007A0C47">
        <w:rPr>
          <w:sz w:val="28"/>
          <w:szCs w:val="28"/>
        </w:rPr>
        <w:t>предусматривается изменение пределов налоговых ставок по налогу на игорный бизнес, которые устанавливаются законами субъектов Российской Федерации.</w:t>
      </w:r>
    </w:p>
    <w:p w:rsidR="002C09CE" w:rsidRPr="007A0C47" w:rsidRDefault="00B61888" w:rsidP="0079070D">
      <w:pPr>
        <w:ind w:firstLine="709"/>
        <w:jc w:val="both"/>
        <w:rPr>
          <w:sz w:val="28"/>
          <w:szCs w:val="28"/>
        </w:rPr>
      </w:pPr>
      <w:r w:rsidRPr="007A0C47">
        <w:rPr>
          <w:sz w:val="28"/>
          <w:szCs w:val="28"/>
        </w:rPr>
        <w:t>В 2017 году комитетом п</w:t>
      </w:r>
      <w:r w:rsidR="002C09CE" w:rsidRPr="007A0C47">
        <w:rPr>
          <w:sz w:val="28"/>
          <w:szCs w:val="28"/>
        </w:rPr>
        <w:t xml:space="preserve">роведены </w:t>
      </w:r>
      <w:r w:rsidR="002C09CE" w:rsidRPr="007A0C47">
        <w:rPr>
          <w:b/>
          <w:sz w:val="28"/>
          <w:szCs w:val="28"/>
        </w:rPr>
        <w:t>публичные слушания</w:t>
      </w:r>
      <w:r w:rsidR="002C09CE" w:rsidRPr="007A0C47">
        <w:rPr>
          <w:sz w:val="28"/>
          <w:szCs w:val="28"/>
        </w:rPr>
        <w:t xml:space="preserve"> по проектам законов Алтайского края «Об исполнении краевого бюджета за 2016 год» и «О краевом бюджете на 2018 год и на плановый период 2019 и 2020 годов».</w:t>
      </w:r>
    </w:p>
    <w:p w:rsidR="002C09CE" w:rsidRPr="007A0C47" w:rsidRDefault="002C09CE" w:rsidP="0079070D">
      <w:pPr>
        <w:ind w:firstLine="709"/>
        <w:jc w:val="both"/>
        <w:rPr>
          <w:sz w:val="28"/>
          <w:szCs w:val="28"/>
        </w:rPr>
      </w:pPr>
      <w:r w:rsidRPr="007A0C47">
        <w:rPr>
          <w:sz w:val="28"/>
          <w:szCs w:val="28"/>
        </w:rPr>
        <w:t xml:space="preserve">Проведены заседания </w:t>
      </w:r>
      <w:r w:rsidRPr="007A0C47">
        <w:rPr>
          <w:b/>
          <w:sz w:val="28"/>
          <w:szCs w:val="28"/>
        </w:rPr>
        <w:t>рабочих групп</w:t>
      </w:r>
      <w:r w:rsidRPr="007A0C47">
        <w:rPr>
          <w:sz w:val="28"/>
          <w:szCs w:val="28"/>
        </w:rPr>
        <w:t xml:space="preserve"> по подготовке проектов законов Алтайского края «О введении платы за пользование курортной инфраструктурой» и «О краевом бюджете на 2018 год и на плановый период 2019 и 2020 годов» к рассмотрению во втором чтении</w:t>
      </w:r>
      <w:r w:rsidR="009771F3" w:rsidRPr="007A0C47">
        <w:rPr>
          <w:sz w:val="28"/>
          <w:szCs w:val="28"/>
        </w:rPr>
        <w:t>.</w:t>
      </w:r>
    </w:p>
    <w:p w:rsidR="00E375DC" w:rsidRPr="007A0C47" w:rsidRDefault="00E375DC" w:rsidP="0079070D">
      <w:pPr>
        <w:ind w:firstLine="709"/>
        <w:jc w:val="both"/>
        <w:rPr>
          <w:sz w:val="28"/>
          <w:szCs w:val="28"/>
        </w:rPr>
      </w:pPr>
      <w:r w:rsidRPr="007A0C47">
        <w:rPr>
          <w:sz w:val="28"/>
          <w:szCs w:val="28"/>
        </w:rPr>
        <w:t xml:space="preserve">Комитетом подготовлены следующие </w:t>
      </w:r>
      <w:r w:rsidRPr="007A0C47">
        <w:rPr>
          <w:b/>
          <w:sz w:val="28"/>
          <w:szCs w:val="28"/>
        </w:rPr>
        <w:t>постановления</w:t>
      </w:r>
      <w:r w:rsidRPr="007A0C47">
        <w:rPr>
          <w:sz w:val="28"/>
          <w:szCs w:val="28"/>
        </w:rPr>
        <w:t xml:space="preserve"> Алтайского краевого Законодательного Собрания:</w:t>
      </w:r>
    </w:p>
    <w:p w:rsidR="00B90786" w:rsidRPr="007A0C47" w:rsidRDefault="00E375DC" w:rsidP="0079070D">
      <w:pPr>
        <w:ind w:firstLine="709"/>
        <w:jc w:val="both"/>
        <w:rPr>
          <w:sz w:val="28"/>
          <w:szCs w:val="28"/>
        </w:rPr>
      </w:pPr>
      <w:r w:rsidRPr="007A0C47">
        <w:rPr>
          <w:sz w:val="28"/>
          <w:szCs w:val="28"/>
        </w:rPr>
        <w:t xml:space="preserve">Постановление Алтайского краевого Законодательного Собрания от 02.05.2017 №114 </w:t>
      </w:r>
      <w:r w:rsidRPr="007A0C47">
        <w:rPr>
          <w:b/>
          <w:sz w:val="28"/>
          <w:szCs w:val="28"/>
        </w:rPr>
        <w:t xml:space="preserve">«О проекте закона Алтайского края «О внесении изменений в статью 3 закона Алтайского края «О транспортном налоге на территории Алтайского края» </w:t>
      </w:r>
      <w:r w:rsidR="00B90786" w:rsidRPr="007A0C47">
        <w:rPr>
          <w:sz w:val="28"/>
          <w:szCs w:val="28"/>
        </w:rPr>
        <w:t>в соответствии со статьей 73</w:t>
      </w:r>
      <w:r w:rsidR="00B90786" w:rsidRPr="007A0C47">
        <w:rPr>
          <w:b/>
          <w:sz w:val="28"/>
          <w:szCs w:val="28"/>
        </w:rPr>
        <w:t xml:space="preserve"> </w:t>
      </w:r>
      <w:r w:rsidR="00B90786" w:rsidRPr="007A0C47">
        <w:rPr>
          <w:sz w:val="28"/>
          <w:szCs w:val="28"/>
        </w:rPr>
        <w:t xml:space="preserve">Устава (Основного Закона) </w:t>
      </w:r>
      <w:r w:rsidRPr="007A0C47">
        <w:rPr>
          <w:sz w:val="28"/>
          <w:szCs w:val="28"/>
        </w:rPr>
        <w:t>отклон</w:t>
      </w:r>
      <w:r w:rsidR="00B90786" w:rsidRPr="007A0C47">
        <w:rPr>
          <w:sz w:val="28"/>
          <w:szCs w:val="28"/>
        </w:rPr>
        <w:t>ен предложенный</w:t>
      </w:r>
      <w:r w:rsidR="00C91A61" w:rsidRPr="007A0C47">
        <w:rPr>
          <w:sz w:val="28"/>
          <w:szCs w:val="28"/>
        </w:rPr>
        <w:t xml:space="preserve"> проект закона.</w:t>
      </w:r>
      <w:r w:rsidRPr="007A0C47">
        <w:rPr>
          <w:sz w:val="28"/>
          <w:szCs w:val="28"/>
        </w:rPr>
        <w:t xml:space="preserve"> </w:t>
      </w:r>
    </w:p>
    <w:p w:rsidR="00E375DC" w:rsidRPr="007A0C47" w:rsidRDefault="00E375DC" w:rsidP="0079070D">
      <w:pPr>
        <w:ind w:firstLine="709"/>
        <w:jc w:val="both"/>
        <w:rPr>
          <w:sz w:val="28"/>
          <w:szCs w:val="28"/>
        </w:rPr>
      </w:pPr>
      <w:r w:rsidRPr="007A0C47">
        <w:rPr>
          <w:sz w:val="28"/>
          <w:szCs w:val="28"/>
        </w:rPr>
        <w:t xml:space="preserve">Постановление Алтайского краевого Законодательного Собрания от 02.05.2017 г. №121 </w:t>
      </w:r>
      <w:r w:rsidRPr="007A0C47">
        <w:rPr>
          <w:b/>
          <w:sz w:val="28"/>
          <w:szCs w:val="28"/>
        </w:rPr>
        <w:t>«Об отчете о работе Счетной палаты Алтайского края за 2016 год»</w:t>
      </w:r>
      <w:r w:rsidRPr="007A0C47">
        <w:rPr>
          <w:sz w:val="28"/>
          <w:szCs w:val="28"/>
        </w:rPr>
        <w:t xml:space="preserve"> отмечает, что в отчетном году основными задачами контрольных мероприятий являлись оценка эффективности произведенных расходов, выявление резервов увеличения доходной части краевого и местных бюджетов, соблюдение действующего бюджетного законодательства с целью подготовки предложений по повышению качества управления региональными и муниципальными финансами.</w:t>
      </w:r>
    </w:p>
    <w:p w:rsidR="00E375DC" w:rsidRPr="007A0C47" w:rsidRDefault="00E375DC" w:rsidP="0079070D">
      <w:pPr>
        <w:ind w:firstLine="709"/>
        <w:contextualSpacing/>
        <w:jc w:val="both"/>
        <w:rPr>
          <w:sz w:val="28"/>
          <w:szCs w:val="28"/>
        </w:rPr>
      </w:pPr>
      <w:r w:rsidRPr="007A0C47">
        <w:rPr>
          <w:sz w:val="28"/>
          <w:szCs w:val="28"/>
        </w:rPr>
        <w:t xml:space="preserve">Постановление Алтайского краевого Законодательного Собрания от 02.05.2017 г. №122 </w:t>
      </w:r>
      <w:r w:rsidRPr="007A0C47">
        <w:rPr>
          <w:b/>
          <w:sz w:val="28"/>
          <w:szCs w:val="28"/>
        </w:rPr>
        <w:t>«О законодательной инициативе по внесению изменений в статьи 1151 и 1175 части третьей Гражданского кодекса Российской Федерации в части регулирования выморочного имущества»</w:t>
      </w:r>
      <w:r w:rsidRPr="007A0C47">
        <w:rPr>
          <w:sz w:val="28"/>
          <w:szCs w:val="28"/>
        </w:rPr>
        <w:t>.</w:t>
      </w:r>
    </w:p>
    <w:p w:rsidR="009752A2" w:rsidRPr="007A0C47" w:rsidRDefault="009752A2" w:rsidP="0079070D">
      <w:pPr>
        <w:ind w:firstLine="709"/>
        <w:jc w:val="both"/>
        <w:rPr>
          <w:sz w:val="28"/>
          <w:szCs w:val="28"/>
        </w:rPr>
      </w:pPr>
      <w:r w:rsidRPr="007A0C47">
        <w:rPr>
          <w:sz w:val="28"/>
          <w:szCs w:val="28"/>
        </w:rPr>
        <w:lastRenderedPageBreak/>
        <w:t>Предлагаемые изменения в Гражданский кодекс Российской Федерации сбалансируют имущественную ответственность наследников и публично-правовых образований в вопросе наследования соответствующего имущества, не нарушат права кредиторов по возврату долгов наследодателя, а также помогут публично-правовым образованиям избежать возникновения имущественных обязательств перед третьими лицами сверх имущества, переходящего к ним в качестве выморочного.</w:t>
      </w:r>
    </w:p>
    <w:p w:rsidR="005A653E" w:rsidRPr="007A0C47" w:rsidRDefault="005A653E" w:rsidP="0079070D">
      <w:pPr>
        <w:ind w:firstLine="709"/>
        <w:jc w:val="both"/>
        <w:rPr>
          <w:sz w:val="28"/>
          <w:szCs w:val="28"/>
        </w:rPr>
      </w:pPr>
      <w:r w:rsidRPr="007A0C47">
        <w:rPr>
          <w:sz w:val="28"/>
          <w:szCs w:val="28"/>
        </w:rPr>
        <w:t>Проект федерального закона направлен в Государственную Думу</w:t>
      </w:r>
      <w:r w:rsidR="00534ABD" w:rsidRPr="007A0C47">
        <w:rPr>
          <w:sz w:val="28"/>
          <w:szCs w:val="28"/>
        </w:rPr>
        <w:t xml:space="preserve"> </w:t>
      </w:r>
      <w:r w:rsidR="00534ABD" w:rsidRPr="007A0C47">
        <w:rPr>
          <w:sz w:val="28"/>
        </w:rPr>
        <w:t>Федерального Собрания Российской Федерации</w:t>
      </w:r>
      <w:r w:rsidR="00B71E8B" w:rsidRPr="007A0C47">
        <w:rPr>
          <w:sz w:val="28"/>
        </w:rPr>
        <w:t>.</w:t>
      </w:r>
    </w:p>
    <w:p w:rsidR="00E375DC" w:rsidRPr="007A0C47" w:rsidRDefault="00E375DC" w:rsidP="0079070D">
      <w:pPr>
        <w:ind w:firstLine="709"/>
        <w:jc w:val="both"/>
        <w:rPr>
          <w:sz w:val="28"/>
          <w:szCs w:val="28"/>
        </w:rPr>
      </w:pPr>
      <w:r w:rsidRPr="007A0C47">
        <w:rPr>
          <w:sz w:val="28"/>
          <w:szCs w:val="28"/>
        </w:rPr>
        <w:t xml:space="preserve">Постановление Алтайского краевого Законодательного Собрания от 30.06.2017 №165 </w:t>
      </w:r>
      <w:r w:rsidRPr="007A0C47">
        <w:rPr>
          <w:b/>
          <w:sz w:val="28"/>
          <w:szCs w:val="28"/>
        </w:rPr>
        <w:t>«Об освобождении от государственной должности Алтайского края заместителя председателя Счетной палаты Алтайского края»</w:t>
      </w:r>
      <w:r w:rsidRPr="007A0C47">
        <w:rPr>
          <w:sz w:val="28"/>
          <w:szCs w:val="28"/>
        </w:rPr>
        <w:t xml:space="preserve"> предусматривает</w:t>
      </w:r>
      <w:r w:rsidRPr="007A0C47">
        <w:rPr>
          <w:b/>
          <w:sz w:val="28"/>
          <w:szCs w:val="28"/>
        </w:rPr>
        <w:t xml:space="preserve"> </w:t>
      </w:r>
      <w:r w:rsidRPr="007A0C47">
        <w:rPr>
          <w:sz w:val="28"/>
          <w:szCs w:val="28"/>
        </w:rPr>
        <w:t>освобождение от государственной должности Алтайского края заместителя председателя Счетной палаты Алтайского края Кирееву Татьяну Петровну в связи с окончанием срока полномочий.</w:t>
      </w:r>
    </w:p>
    <w:p w:rsidR="00E375DC" w:rsidRPr="007A0C47" w:rsidRDefault="00E375DC" w:rsidP="0079070D">
      <w:pPr>
        <w:ind w:firstLine="709"/>
        <w:jc w:val="both"/>
        <w:rPr>
          <w:sz w:val="28"/>
          <w:szCs w:val="28"/>
        </w:rPr>
      </w:pPr>
      <w:r w:rsidRPr="007A0C47">
        <w:rPr>
          <w:sz w:val="28"/>
          <w:szCs w:val="28"/>
        </w:rPr>
        <w:t xml:space="preserve">Постановление Алтайского краевого Законодательного Собрания от 30.06.2017 №166 </w:t>
      </w:r>
      <w:r w:rsidRPr="007A0C47">
        <w:rPr>
          <w:b/>
          <w:sz w:val="28"/>
          <w:szCs w:val="28"/>
        </w:rPr>
        <w:t>«О назначении на государственную должность Алтайского края председателя Счетной палаты Алтайского края»</w:t>
      </w:r>
      <w:r w:rsidRPr="007A0C47">
        <w:rPr>
          <w:sz w:val="28"/>
          <w:szCs w:val="28"/>
        </w:rPr>
        <w:t xml:space="preserve"> предусматривает назначение на государственную должность Алтайского края председателя Счетной палаты Алтайского края </w:t>
      </w:r>
      <w:proofErr w:type="spellStart"/>
      <w:r w:rsidRPr="007A0C47">
        <w:rPr>
          <w:sz w:val="28"/>
          <w:szCs w:val="28"/>
        </w:rPr>
        <w:t>Миненка</w:t>
      </w:r>
      <w:proofErr w:type="spellEnd"/>
      <w:r w:rsidRPr="007A0C47">
        <w:rPr>
          <w:sz w:val="28"/>
          <w:szCs w:val="28"/>
        </w:rPr>
        <w:t xml:space="preserve"> Виктора Владимировича по предложению комитета в соответствии с пунктом 3 статьи 84 Регламента Алтайского краевого Законодательного Собрания.</w:t>
      </w:r>
    </w:p>
    <w:p w:rsidR="00717581" w:rsidRPr="007A0C47" w:rsidRDefault="00E375DC" w:rsidP="0079070D">
      <w:pPr>
        <w:ind w:firstLine="709"/>
        <w:jc w:val="both"/>
        <w:rPr>
          <w:sz w:val="28"/>
          <w:szCs w:val="28"/>
        </w:rPr>
      </w:pPr>
      <w:r w:rsidRPr="007A0C47">
        <w:rPr>
          <w:sz w:val="28"/>
          <w:szCs w:val="28"/>
        </w:rPr>
        <w:t xml:space="preserve">Кандидатура </w:t>
      </w:r>
      <w:proofErr w:type="spellStart"/>
      <w:r w:rsidRPr="007A0C47">
        <w:rPr>
          <w:sz w:val="28"/>
          <w:szCs w:val="28"/>
        </w:rPr>
        <w:t>Миненка</w:t>
      </w:r>
      <w:proofErr w:type="spellEnd"/>
      <w:r w:rsidRPr="007A0C47">
        <w:rPr>
          <w:sz w:val="28"/>
          <w:szCs w:val="28"/>
        </w:rPr>
        <w:t xml:space="preserve"> В.В. для замещения государственной должности Алтайского края председателя Счетной палаты Алтайского края внесена председателем Алтайского краевого Законодательного Собрания А. А. Романенко и Губернатором Алтайского края А. Б. </w:t>
      </w:r>
      <w:proofErr w:type="spellStart"/>
      <w:r w:rsidRPr="007A0C47">
        <w:rPr>
          <w:sz w:val="28"/>
          <w:szCs w:val="28"/>
        </w:rPr>
        <w:t>Карлиным</w:t>
      </w:r>
      <w:proofErr w:type="spellEnd"/>
      <w:r w:rsidRPr="007A0C47">
        <w:rPr>
          <w:sz w:val="28"/>
          <w:szCs w:val="28"/>
        </w:rPr>
        <w:t>.</w:t>
      </w:r>
    </w:p>
    <w:p w:rsidR="009752A2" w:rsidRPr="007A0C47" w:rsidRDefault="0074556B" w:rsidP="0079070D">
      <w:pPr>
        <w:ind w:firstLine="709"/>
        <w:contextualSpacing/>
        <w:jc w:val="both"/>
        <w:rPr>
          <w:sz w:val="28"/>
          <w:szCs w:val="28"/>
        </w:rPr>
      </w:pPr>
      <w:r w:rsidRPr="007A0C47">
        <w:rPr>
          <w:sz w:val="28"/>
          <w:szCs w:val="28"/>
        </w:rPr>
        <w:t xml:space="preserve">В рамках осуществления текущего финансового контроля комитет по бюджету и налогам </w:t>
      </w:r>
      <w:r w:rsidRPr="007A0C47">
        <w:rPr>
          <w:b/>
          <w:sz w:val="28"/>
          <w:szCs w:val="28"/>
        </w:rPr>
        <w:t>ежемесячно</w:t>
      </w:r>
      <w:r w:rsidRPr="007A0C47">
        <w:rPr>
          <w:sz w:val="28"/>
          <w:szCs w:val="28"/>
        </w:rPr>
        <w:t xml:space="preserve"> на своих заседаниях рассматривает вопросы исполнения краевого бюджета и бюджета Территориального фонда обязательного медицинского страхования по оперативным данным. </w:t>
      </w:r>
    </w:p>
    <w:p w:rsidR="008F6052" w:rsidRPr="007A0C47" w:rsidRDefault="008F6052" w:rsidP="0079070D">
      <w:pPr>
        <w:ind w:firstLine="709"/>
        <w:contextualSpacing/>
        <w:jc w:val="both"/>
        <w:rPr>
          <w:b/>
          <w:sz w:val="28"/>
          <w:szCs w:val="28"/>
          <w:u w:val="single"/>
        </w:rPr>
      </w:pPr>
      <w:r w:rsidRPr="007A0C47">
        <w:rPr>
          <w:sz w:val="28"/>
          <w:szCs w:val="28"/>
        </w:rPr>
        <w:t xml:space="preserve"> Приложение на 1 листе.</w:t>
      </w:r>
    </w:p>
    <w:p w:rsidR="00B33B71" w:rsidRPr="007A0C47" w:rsidRDefault="00B33B71" w:rsidP="0074556B">
      <w:pPr>
        <w:ind w:firstLine="709"/>
        <w:contextualSpacing/>
        <w:jc w:val="both"/>
        <w:rPr>
          <w:sz w:val="28"/>
          <w:szCs w:val="28"/>
        </w:rPr>
      </w:pPr>
    </w:p>
    <w:p w:rsidR="00EE14D1" w:rsidRPr="007A0C47" w:rsidRDefault="00EE14D1" w:rsidP="00EE14D1">
      <w:pPr>
        <w:autoSpaceDE w:val="0"/>
        <w:autoSpaceDN w:val="0"/>
        <w:adjustRightInd w:val="0"/>
        <w:ind w:firstLine="840"/>
        <w:jc w:val="both"/>
        <w:rPr>
          <w:sz w:val="28"/>
          <w:szCs w:val="28"/>
        </w:rPr>
      </w:pPr>
    </w:p>
    <w:tbl>
      <w:tblPr>
        <w:tblW w:w="9923" w:type="dxa"/>
        <w:tblLook w:val="01E0" w:firstRow="1" w:lastRow="1" w:firstColumn="1" w:lastColumn="1" w:noHBand="0" w:noVBand="0"/>
      </w:tblPr>
      <w:tblGrid>
        <w:gridCol w:w="4785"/>
        <w:gridCol w:w="5138"/>
      </w:tblGrid>
      <w:tr w:rsidR="007A0C47" w:rsidRPr="007A0C47" w:rsidTr="00CD600A">
        <w:tc>
          <w:tcPr>
            <w:tcW w:w="4785" w:type="dxa"/>
          </w:tcPr>
          <w:p w:rsidR="00136E18" w:rsidRPr="007A0C47" w:rsidRDefault="00136E18" w:rsidP="00B23D77">
            <w:pPr>
              <w:jc w:val="both"/>
              <w:rPr>
                <w:sz w:val="28"/>
                <w:szCs w:val="28"/>
              </w:rPr>
            </w:pPr>
            <w:r w:rsidRPr="007A0C47">
              <w:rPr>
                <w:sz w:val="28"/>
                <w:szCs w:val="28"/>
              </w:rPr>
              <w:t>Председатель комитета</w:t>
            </w:r>
          </w:p>
        </w:tc>
        <w:tc>
          <w:tcPr>
            <w:tcW w:w="5138" w:type="dxa"/>
          </w:tcPr>
          <w:p w:rsidR="00136E18" w:rsidRPr="007A0C47" w:rsidRDefault="0030385B" w:rsidP="00B23D77">
            <w:pPr>
              <w:jc w:val="right"/>
              <w:rPr>
                <w:sz w:val="28"/>
                <w:szCs w:val="28"/>
              </w:rPr>
            </w:pPr>
            <w:r w:rsidRPr="007A0C47">
              <w:rPr>
                <w:sz w:val="28"/>
                <w:szCs w:val="28"/>
              </w:rPr>
              <w:t>В.Н. Устинов</w:t>
            </w:r>
          </w:p>
        </w:tc>
      </w:tr>
    </w:tbl>
    <w:p w:rsidR="005D6A5C" w:rsidRPr="007A0C47" w:rsidRDefault="005D6A5C" w:rsidP="00826CCB">
      <w:pPr>
        <w:jc w:val="both"/>
      </w:pPr>
    </w:p>
    <w:p w:rsidR="00F34591" w:rsidRPr="007A0C47" w:rsidRDefault="00F34591" w:rsidP="00826CCB">
      <w:pPr>
        <w:jc w:val="both"/>
      </w:pPr>
    </w:p>
    <w:p w:rsidR="00F444FF" w:rsidRPr="007A0C47" w:rsidRDefault="00F444FF" w:rsidP="00826CCB">
      <w:pPr>
        <w:jc w:val="both"/>
      </w:pPr>
    </w:p>
    <w:p w:rsidR="00F444FF" w:rsidRPr="007A0C47" w:rsidRDefault="00F444FF" w:rsidP="00826CCB">
      <w:pPr>
        <w:jc w:val="both"/>
      </w:pPr>
    </w:p>
    <w:p w:rsidR="00F444FF" w:rsidRPr="007A0C47" w:rsidRDefault="00F444FF" w:rsidP="00826CCB">
      <w:pPr>
        <w:jc w:val="both"/>
      </w:pPr>
    </w:p>
    <w:p w:rsidR="00F444FF" w:rsidRPr="007A0C47" w:rsidRDefault="00F444FF" w:rsidP="00826CCB">
      <w:pPr>
        <w:jc w:val="both"/>
      </w:pPr>
    </w:p>
    <w:p w:rsidR="00F444FF" w:rsidRPr="007A0C47" w:rsidRDefault="00F444FF" w:rsidP="00826CCB">
      <w:pPr>
        <w:jc w:val="both"/>
      </w:pPr>
    </w:p>
    <w:p w:rsidR="00F444FF" w:rsidRPr="007A0C47" w:rsidRDefault="00F444FF" w:rsidP="00826CCB">
      <w:pPr>
        <w:jc w:val="both"/>
      </w:pPr>
    </w:p>
    <w:p w:rsidR="007D42B2" w:rsidRPr="007A0C47" w:rsidRDefault="007D42B2" w:rsidP="00826CCB">
      <w:pPr>
        <w:jc w:val="both"/>
      </w:pPr>
    </w:p>
    <w:p w:rsidR="00F444FF" w:rsidRPr="007A0C47" w:rsidRDefault="00F444FF" w:rsidP="00826CCB">
      <w:pPr>
        <w:jc w:val="both"/>
      </w:pPr>
    </w:p>
    <w:p w:rsidR="00F444FF" w:rsidRPr="007A0C47" w:rsidRDefault="00F444FF" w:rsidP="00826CCB">
      <w:pPr>
        <w:jc w:val="both"/>
      </w:pPr>
    </w:p>
    <w:p w:rsidR="00F444FF" w:rsidRPr="007A0C47" w:rsidRDefault="00F444FF" w:rsidP="00826CCB">
      <w:pPr>
        <w:jc w:val="both"/>
      </w:pPr>
    </w:p>
    <w:p w:rsidR="00F444FF" w:rsidRPr="007A0C47" w:rsidRDefault="00F444FF" w:rsidP="00826CCB">
      <w:pPr>
        <w:jc w:val="both"/>
      </w:pPr>
    </w:p>
    <w:p w:rsidR="0055773B" w:rsidRPr="007A0C47" w:rsidRDefault="0055773B" w:rsidP="0055773B">
      <w:pPr>
        <w:keepLines/>
        <w:spacing w:line="276" w:lineRule="auto"/>
        <w:jc w:val="center"/>
        <w:rPr>
          <w:b/>
          <w:sz w:val="28"/>
          <w:szCs w:val="28"/>
        </w:rPr>
      </w:pPr>
      <w:r w:rsidRPr="007A0C47">
        <w:rPr>
          <w:b/>
          <w:sz w:val="28"/>
          <w:szCs w:val="28"/>
        </w:rPr>
        <w:lastRenderedPageBreak/>
        <w:t>Показатели работы постоянного комитета по бюджету и налогам</w:t>
      </w:r>
      <w:r w:rsidRPr="007A0C47">
        <w:rPr>
          <w:b/>
          <w:sz w:val="28"/>
          <w:szCs w:val="28"/>
        </w:rPr>
        <w:br/>
        <w:t>Алтайского краевого Законодательного Собрания в 2017 году</w:t>
      </w:r>
    </w:p>
    <w:p w:rsidR="0055773B" w:rsidRPr="007A0C47" w:rsidRDefault="0055773B" w:rsidP="0055773B">
      <w:pPr>
        <w:keepLines/>
        <w:spacing w:line="276" w:lineRule="auto"/>
        <w:jc w:val="center"/>
        <w:rPr>
          <w:b/>
          <w:sz w:val="28"/>
          <w:szCs w:val="28"/>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7"/>
        <w:gridCol w:w="1496"/>
      </w:tblGrid>
      <w:tr w:rsidR="007A0C47" w:rsidRPr="007A0C47" w:rsidTr="007A0C47">
        <w:trPr>
          <w:trHeight w:val="613"/>
          <w:tblHeader/>
        </w:trPr>
        <w:tc>
          <w:tcPr>
            <w:tcW w:w="7827" w:type="dxa"/>
            <w:vMerge w:val="restart"/>
          </w:tcPr>
          <w:p w:rsidR="0055773B" w:rsidRPr="007A0C47" w:rsidRDefault="0055773B" w:rsidP="00F800DF">
            <w:pPr>
              <w:jc w:val="center"/>
              <w:rPr>
                <w:b/>
                <w:sz w:val="28"/>
                <w:szCs w:val="28"/>
              </w:rPr>
            </w:pPr>
            <w:r w:rsidRPr="007A0C47">
              <w:rPr>
                <w:b/>
                <w:sz w:val="28"/>
                <w:szCs w:val="28"/>
              </w:rPr>
              <w:t>Показатель</w:t>
            </w:r>
          </w:p>
        </w:tc>
        <w:tc>
          <w:tcPr>
            <w:tcW w:w="1496" w:type="dxa"/>
            <w:vMerge w:val="restart"/>
          </w:tcPr>
          <w:p w:rsidR="0055773B" w:rsidRPr="007A0C47" w:rsidRDefault="0055773B" w:rsidP="00F800DF">
            <w:pPr>
              <w:jc w:val="center"/>
              <w:rPr>
                <w:b/>
                <w:sz w:val="28"/>
                <w:szCs w:val="28"/>
              </w:rPr>
            </w:pPr>
            <w:r w:rsidRPr="007A0C47">
              <w:rPr>
                <w:b/>
                <w:sz w:val="28"/>
                <w:szCs w:val="28"/>
              </w:rPr>
              <w:t>Всего</w:t>
            </w:r>
          </w:p>
        </w:tc>
      </w:tr>
      <w:tr w:rsidR="007A0C47" w:rsidRPr="007A0C47" w:rsidTr="007A0C47">
        <w:trPr>
          <w:cantSplit/>
          <w:trHeight w:val="613"/>
          <w:tblHeader/>
        </w:trPr>
        <w:tc>
          <w:tcPr>
            <w:tcW w:w="7827" w:type="dxa"/>
            <w:vMerge/>
          </w:tcPr>
          <w:p w:rsidR="0055773B" w:rsidRPr="007A0C47" w:rsidRDefault="0055773B" w:rsidP="00F800DF">
            <w:pPr>
              <w:jc w:val="center"/>
              <w:rPr>
                <w:b/>
                <w:sz w:val="28"/>
                <w:szCs w:val="28"/>
              </w:rPr>
            </w:pPr>
          </w:p>
        </w:tc>
        <w:tc>
          <w:tcPr>
            <w:tcW w:w="1496" w:type="dxa"/>
            <w:vMerge/>
          </w:tcPr>
          <w:p w:rsidR="0055773B" w:rsidRPr="007A0C47" w:rsidRDefault="0055773B" w:rsidP="00F800DF">
            <w:pPr>
              <w:jc w:val="center"/>
              <w:rPr>
                <w:b/>
                <w:sz w:val="28"/>
                <w:szCs w:val="28"/>
              </w:rPr>
            </w:pPr>
          </w:p>
        </w:tc>
      </w:tr>
      <w:tr w:rsidR="007A0C47" w:rsidRPr="007A0C47" w:rsidTr="007A0C47">
        <w:trPr>
          <w:trHeight w:val="228"/>
        </w:trPr>
        <w:tc>
          <w:tcPr>
            <w:tcW w:w="7827" w:type="dxa"/>
          </w:tcPr>
          <w:p w:rsidR="0055773B" w:rsidRPr="007A0C47" w:rsidRDefault="0055773B" w:rsidP="00F800DF">
            <w:pPr>
              <w:rPr>
                <w:b/>
                <w:i/>
                <w:sz w:val="28"/>
                <w:szCs w:val="28"/>
              </w:rPr>
            </w:pPr>
            <w:r w:rsidRPr="007A0C47">
              <w:rPr>
                <w:b/>
                <w:i/>
                <w:sz w:val="28"/>
                <w:szCs w:val="28"/>
                <w:lang w:val="en-US"/>
              </w:rPr>
              <w:t>I</w:t>
            </w:r>
            <w:r w:rsidRPr="007A0C47">
              <w:rPr>
                <w:b/>
                <w:i/>
                <w:sz w:val="28"/>
                <w:szCs w:val="28"/>
              </w:rPr>
              <w:t>. Проведено:</w:t>
            </w:r>
          </w:p>
        </w:tc>
        <w:tc>
          <w:tcPr>
            <w:tcW w:w="1496" w:type="dxa"/>
          </w:tcPr>
          <w:p w:rsidR="0055773B" w:rsidRPr="007A0C47" w:rsidRDefault="0055773B" w:rsidP="00F800DF">
            <w:pPr>
              <w:jc w:val="center"/>
              <w:rPr>
                <w:sz w:val="28"/>
                <w:szCs w:val="28"/>
              </w:rPr>
            </w:pPr>
          </w:p>
        </w:tc>
      </w:tr>
      <w:tr w:rsidR="007A0C47" w:rsidRPr="007A0C47" w:rsidTr="007A0C47">
        <w:trPr>
          <w:trHeight w:val="199"/>
        </w:trPr>
        <w:tc>
          <w:tcPr>
            <w:tcW w:w="7827" w:type="dxa"/>
          </w:tcPr>
          <w:p w:rsidR="0055773B" w:rsidRPr="007A0C47" w:rsidRDefault="0055773B" w:rsidP="00F800DF">
            <w:pPr>
              <w:ind w:firstLine="284"/>
              <w:rPr>
                <w:b/>
                <w:sz w:val="28"/>
                <w:szCs w:val="28"/>
              </w:rPr>
            </w:pPr>
            <w:proofErr w:type="gramStart"/>
            <w:r w:rsidRPr="007A0C47">
              <w:rPr>
                <w:b/>
                <w:sz w:val="28"/>
                <w:szCs w:val="28"/>
              </w:rPr>
              <w:t>заседаний</w:t>
            </w:r>
            <w:proofErr w:type="gramEnd"/>
            <w:r w:rsidRPr="007A0C47">
              <w:rPr>
                <w:b/>
                <w:sz w:val="28"/>
                <w:szCs w:val="28"/>
              </w:rPr>
              <w:t xml:space="preserve"> комитетов</w:t>
            </w:r>
          </w:p>
        </w:tc>
        <w:tc>
          <w:tcPr>
            <w:tcW w:w="1496" w:type="dxa"/>
            <w:vAlign w:val="center"/>
          </w:tcPr>
          <w:p w:rsidR="0055773B" w:rsidRPr="007A0C47" w:rsidRDefault="0055773B" w:rsidP="00F800DF">
            <w:pPr>
              <w:jc w:val="center"/>
              <w:rPr>
                <w:sz w:val="28"/>
                <w:szCs w:val="28"/>
              </w:rPr>
            </w:pPr>
            <w:r w:rsidRPr="007A0C47">
              <w:rPr>
                <w:sz w:val="28"/>
                <w:szCs w:val="28"/>
              </w:rPr>
              <w:t>13</w:t>
            </w:r>
          </w:p>
        </w:tc>
      </w:tr>
      <w:tr w:rsidR="007A0C47" w:rsidRPr="007A0C47" w:rsidTr="007A0C47">
        <w:trPr>
          <w:trHeight w:val="199"/>
        </w:trPr>
        <w:tc>
          <w:tcPr>
            <w:tcW w:w="7827" w:type="dxa"/>
          </w:tcPr>
          <w:p w:rsidR="0055773B" w:rsidRPr="007A0C47" w:rsidRDefault="0055773B" w:rsidP="00F800DF">
            <w:pPr>
              <w:ind w:firstLine="284"/>
              <w:rPr>
                <w:sz w:val="28"/>
                <w:szCs w:val="28"/>
              </w:rPr>
            </w:pPr>
            <w:proofErr w:type="gramStart"/>
            <w:r w:rsidRPr="007A0C47">
              <w:rPr>
                <w:sz w:val="28"/>
                <w:szCs w:val="28"/>
              </w:rPr>
              <w:t>из</w:t>
            </w:r>
            <w:proofErr w:type="gramEnd"/>
            <w:r w:rsidRPr="007A0C47">
              <w:rPr>
                <w:sz w:val="28"/>
                <w:szCs w:val="28"/>
              </w:rPr>
              <w:t xml:space="preserve"> них:</w:t>
            </w:r>
          </w:p>
        </w:tc>
        <w:tc>
          <w:tcPr>
            <w:tcW w:w="1496" w:type="dxa"/>
            <w:vAlign w:val="center"/>
          </w:tcPr>
          <w:p w:rsidR="0055773B" w:rsidRPr="007A0C47" w:rsidRDefault="0055773B" w:rsidP="00F800DF">
            <w:pPr>
              <w:jc w:val="right"/>
              <w:rPr>
                <w:sz w:val="28"/>
                <w:szCs w:val="28"/>
              </w:rPr>
            </w:pPr>
          </w:p>
        </w:tc>
      </w:tr>
      <w:tr w:rsidR="007A0C47" w:rsidRPr="007A0C47" w:rsidTr="007A0C47">
        <w:trPr>
          <w:trHeight w:val="228"/>
        </w:trPr>
        <w:tc>
          <w:tcPr>
            <w:tcW w:w="7827" w:type="dxa"/>
          </w:tcPr>
          <w:p w:rsidR="0055773B" w:rsidRPr="007A0C47" w:rsidRDefault="0055773B" w:rsidP="00F800DF">
            <w:pPr>
              <w:ind w:firstLine="284"/>
              <w:rPr>
                <w:sz w:val="28"/>
                <w:szCs w:val="28"/>
              </w:rPr>
            </w:pPr>
            <w:r w:rsidRPr="007A0C47">
              <w:rPr>
                <w:sz w:val="28"/>
                <w:szCs w:val="28"/>
              </w:rPr>
              <w:t>– внеочередных</w:t>
            </w:r>
          </w:p>
        </w:tc>
        <w:tc>
          <w:tcPr>
            <w:tcW w:w="1496" w:type="dxa"/>
            <w:vAlign w:val="center"/>
          </w:tcPr>
          <w:p w:rsidR="0055773B" w:rsidRPr="007A0C47" w:rsidRDefault="0055773B" w:rsidP="00F800DF">
            <w:pPr>
              <w:jc w:val="center"/>
              <w:rPr>
                <w:sz w:val="28"/>
                <w:szCs w:val="28"/>
              </w:rPr>
            </w:pPr>
            <w:r w:rsidRPr="007A0C47">
              <w:rPr>
                <w:sz w:val="28"/>
                <w:szCs w:val="28"/>
              </w:rPr>
              <w:t>2</w:t>
            </w:r>
          </w:p>
        </w:tc>
      </w:tr>
      <w:tr w:rsidR="007A0C47" w:rsidRPr="007A0C47" w:rsidTr="007A0C47">
        <w:trPr>
          <w:trHeight w:val="199"/>
        </w:trPr>
        <w:tc>
          <w:tcPr>
            <w:tcW w:w="7827" w:type="dxa"/>
          </w:tcPr>
          <w:p w:rsidR="0055773B" w:rsidRPr="007A0C47" w:rsidRDefault="0055773B" w:rsidP="00F800DF">
            <w:pPr>
              <w:ind w:left="426" w:hanging="142"/>
              <w:rPr>
                <w:sz w:val="28"/>
                <w:szCs w:val="28"/>
              </w:rPr>
            </w:pPr>
            <w:r w:rsidRPr="007A0C47">
              <w:rPr>
                <w:sz w:val="28"/>
                <w:szCs w:val="28"/>
              </w:rPr>
              <w:t>– совместных с другими комитетами, фракциями</w:t>
            </w:r>
          </w:p>
        </w:tc>
        <w:tc>
          <w:tcPr>
            <w:tcW w:w="1496" w:type="dxa"/>
            <w:vAlign w:val="center"/>
          </w:tcPr>
          <w:p w:rsidR="0055773B" w:rsidRPr="007A0C47" w:rsidRDefault="0055773B" w:rsidP="00F800DF">
            <w:pPr>
              <w:jc w:val="center"/>
              <w:rPr>
                <w:sz w:val="28"/>
                <w:szCs w:val="28"/>
              </w:rPr>
            </w:pPr>
            <w:r w:rsidRPr="007A0C47">
              <w:rPr>
                <w:sz w:val="28"/>
                <w:szCs w:val="28"/>
              </w:rPr>
              <w:t>0</w:t>
            </w:r>
          </w:p>
        </w:tc>
      </w:tr>
      <w:tr w:rsidR="007A0C47" w:rsidRPr="007A0C47" w:rsidTr="007A0C47">
        <w:trPr>
          <w:trHeight w:val="199"/>
        </w:trPr>
        <w:tc>
          <w:tcPr>
            <w:tcW w:w="7827" w:type="dxa"/>
          </w:tcPr>
          <w:p w:rsidR="0055773B" w:rsidRPr="007A0C47" w:rsidRDefault="0055773B" w:rsidP="00F800DF">
            <w:pPr>
              <w:ind w:firstLine="284"/>
              <w:rPr>
                <w:sz w:val="28"/>
                <w:szCs w:val="28"/>
              </w:rPr>
            </w:pPr>
            <w:r w:rsidRPr="007A0C47">
              <w:rPr>
                <w:sz w:val="28"/>
                <w:szCs w:val="28"/>
              </w:rPr>
              <w:t>– выездных</w:t>
            </w:r>
          </w:p>
        </w:tc>
        <w:tc>
          <w:tcPr>
            <w:tcW w:w="1496" w:type="dxa"/>
            <w:vAlign w:val="center"/>
          </w:tcPr>
          <w:p w:rsidR="0055773B" w:rsidRPr="007A0C47" w:rsidRDefault="0055773B" w:rsidP="00F800DF">
            <w:pPr>
              <w:jc w:val="center"/>
              <w:rPr>
                <w:sz w:val="28"/>
                <w:szCs w:val="28"/>
              </w:rPr>
            </w:pPr>
            <w:r w:rsidRPr="007A0C47">
              <w:rPr>
                <w:sz w:val="28"/>
                <w:szCs w:val="28"/>
              </w:rPr>
              <w:t>0</w:t>
            </w:r>
          </w:p>
        </w:tc>
      </w:tr>
      <w:tr w:rsidR="007A0C47" w:rsidRPr="007A0C47" w:rsidTr="007A0C47">
        <w:trPr>
          <w:trHeight w:val="228"/>
        </w:trPr>
        <w:tc>
          <w:tcPr>
            <w:tcW w:w="7827" w:type="dxa"/>
          </w:tcPr>
          <w:p w:rsidR="0055773B" w:rsidRPr="007A0C47" w:rsidRDefault="0055773B" w:rsidP="00F800DF">
            <w:pPr>
              <w:ind w:left="426" w:hanging="142"/>
              <w:rPr>
                <w:sz w:val="28"/>
                <w:szCs w:val="28"/>
              </w:rPr>
            </w:pPr>
            <w:r w:rsidRPr="007A0C47">
              <w:rPr>
                <w:sz w:val="28"/>
                <w:szCs w:val="28"/>
              </w:rPr>
              <w:t>– выездных совместных с другими комитетами, фракциями</w:t>
            </w:r>
          </w:p>
        </w:tc>
        <w:tc>
          <w:tcPr>
            <w:tcW w:w="1496" w:type="dxa"/>
            <w:vAlign w:val="center"/>
          </w:tcPr>
          <w:p w:rsidR="0055773B" w:rsidRPr="007A0C47" w:rsidRDefault="0055773B" w:rsidP="00F800DF">
            <w:pPr>
              <w:jc w:val="center"/>
              <w:rPr>
                <w:sz w:val="28"/>
                <w:szCs w:val="28"/>
              </w:rPr>
            </w:pPr>
            <w:r w:rsidRPr="007A0C47">
              <w:rPr>
                <w:sz w:val="28"/>
                <w:szCs w:val="28"/>
              </w:rPr>
              <w:t>0</w:t>
            </w:r>
          </w:p>
        </w:tc>
      </w:tr>
      <w:tr w:rsidR="007A0C47" w:rsidRPr="007A0C47" w:rsidTr="007A0C47">
        <w:trPr>
          <w:trHeight w:val="428"/>
        </w:trPr>
        <w:tc>
          <w:tcPr>
            <w:tcW w:w="7827" w:type="dxa"/>
          </w:tcPr>
          <w:p w:rsidR="0055773B" w:rsidRPr="007A0C47" w:rsidRDefault="0055773B" w:rsidP="00F800DF">
            <w:pPr>
              <w:ind w:left="511" w:hanging="227"/>
              <w:rPr>
                <w:sz w:val="28"/>
                <w:szCs w:val="28"/>
              </w:rPr>
            </w:pPr>
            <w:r w:rsidRPr="007A0C47">
              <w:rPr>
                <w:sz w:val="28"/>
                <w:szCs w:val="28"/>
              </w:rPr>
              <w:t xml:space="preserve">– совместных с органами исполнительной власти, </w:t>
            </w:r>
            <w:r w:rsidRPr="007A0C47">
              <w:rPr>
                <w:sz w:val="28"/>
                <w:szCs w:val="28"/>
              </w:rPr>
              <w:br/>
              <w:t xml:space="preserve">общественными организациями </w:t>
            </w:r>
          </w:p>
        </w:tc>
        <w:tc>
          <w:tcPr>
            <w:tcW w:w="1496" w:type="dxa"/>
            <w:vAlign w:val="center"/>
          </w:tcPr>
          <w:p w:rsidR="0055773B" w:rsidRPr="007A0C47" w:rsidRDefault="0055773B" w:rsidP="00F800DF">
            <w:pPr>
              <w:jc w:val="center"/>
              <w:rPr>
                <w:sz w:val="28"/>
                <w:szCs w:val="28"/>
              </w:rPr>
            </w:pPr>
            <w:r w:rsidRPr="007A0C47">
              <w:rPr>
                <w:sz w:val="28"/>
                <w:szCs w:val="28"/>
              </w:rPr>
              <w:t>0</w:t>
            </w:r>
          </w:p>
        </w:tc>
      </w:tr>
      <w:tr w:rsidR="007A0C47" w:rsidRPr="007A0C47" w:rsidTr="007A0C47">
        <w:trPr>
          <w:trHeight w:val="199"/>
        </w:trPr>
        <w:tc>
          <w:tcPr>
            <w:tcW w:w="7827" w:type="dxa"/>
          </w:tcPr>
          <w:p w:rsidR="0055773B" w:rsidRPr="007A0C47" w:rsidRDefault="0055773B" w:rsidP="00F800DF">
            <w:pPr>
              <w:ind w:left="426" w:hanging="142"/>
              <w:rPr>
                <w:b/>
                <w:sz w:val="28"/>
                <w:szCs w:val="28"/>
              </w:rPr>
            </w:pPr>
            <w:proofErr w:type="gramStart"/>
            <w:r w:rsidRPr="007A0C47">
              <w:rPr>
                <w:b/>
                <w:sz w:val="28"/>
                <w:szCs w:val="28"/>
              </w:rPr>
              <w:t>депутатских</w:t>
            </w:r>
            <w:proofErr w:type="gramEnd"/>
            <w:r w:rsidRPr="007A0C47">
              <w:rPr>
                <w:b/>
                <w:sz w:val="28"/>
                <w:szCs w:val="28"/>
              </w:rPr>
              <w:t xml:space="preserve"> (публичных) слушаний </w:t>
            </w:r>
          </w:p>
        </w:tc>
        <w:tc>
          <w:tcPr>
            <w:tcW w:w="1496" w:type="dxa"/>
            <w:vAlign w:val="center"/>
          </w:tcPr>
          <w:p w:rsidR="0055773B" w:rsidRPr="007A0C47" w:rsidRDefault="0055773B" w:rsidP="00F800DF">
            <w:pPr>
              <w:jc w:val="center"/>
              <w:rPr>
                <w:sz w:val="28"/>
                <w:szCs w:val="28"/>
              </w:rPr>
            </w:pPr>
            <w:r w:rsidRPr="007A0C47">
              <w:rPr>
                <w:sz w:val="28"/>
                <w:szCs w:val="28"/>
              </w:rPr>
              <w:t>2</w:t>
            </w:r>
          </w:p>
        </w:tc>
      </w:tr>
      <w:tr w:rsidR="007A0C47" w:rsidRPr="007A0C47" w:rsidTr="007A0C47">
        <w:trPr>
          <w:trHeight w:val="199"/>
        </w:trPr>
        <w:tc>
          <w:tcPr>
            <w:tcW w:w="7827" w:type="dxa"/>
          </w:tcPr>
          <w:p w:rsidR="0055773B" w:rsidRPr="007A0C47" w:rsidRDefault="0055773B" w:rsidP="00F800DF">
            <w:pPr>
              <w:ind w:left="426" w:hanging="142"/>
              <w:rPr>
                <w:b/>
                <w:sz w:val="28"/>
                <w:szCs w:val="28"/>
              </w:rPr>
            </w:pPr>
            <w:r w:rsidRPr="007A0C47">
              <w:rPr>
                <w:b/>
                <w:sz w:val="28"/>
                <w:szCs w:val="28"/>
              </w:rPr>
              <w:t>«</w:t>
            </w:r>
            <w:proofErr w:type="gramStart"/>
            <w:r w:rsidRPr="007A0C47">
              <w:rPr>
                <w:b/>
                <w:sz w:val="28"/>
                <w:szCs w:val="28"/>
              </w:rPr>
              <w:t>круглых</w:t>
            </w:r>
            <w:proofErr w:type="gramEnd"/>
            <w:r w:rsidRPr="007A0C47">
              <w:rPr>
                <w:b/>
                <w:sz w:val="28"/>
                <w:szCs w:val="28"/>
              </w:rPr>
              <w:t xml:space="preserve"> столов» </w:t>
            </w:r>
          </w:p>
        </w:tc>
        <w:tc>
          <w:tcPr>
            <w:tcW w:w="1496" w:type="dxa"/>
            <w:vAlign w:val="center"/>
          </w:tcPr>
          <w:p w:rsidR="0055773B" w:rsidRPr="007A0C47" w:rsidRDefault="0055773B" w:rsidP="00F800DF">
            <w:pPr>
              <w:jc w:val="center"/>
              <w:rPr>
                <w:sz w:val="28"/>
                <w:szCs w:val="28"/>
              </w:rPr>
            </w:pPr>
            <w:r w:rsidRPr="007A0C47">
              <w:rPr>
                <w:sz w:val="28"/>
                <w:szCs w:val="28"/>
              </w:rPr>
              <w:t>0</w:t>
            </w:r>
          </w:p>
        </w:tc>
      </w:tr>
      <w:tr w:rsidR="007A0C47" w:rsidRPr="007A0C47" w:rsidTr="007A0C47">
        <w:trPr>
          <w:trHeight w:val="228"/>
        </w:trPr>
        <w:tc>
          <w:tcPr>
            <w:tcW w:w="7827" w:type="dxa"/>
          </w:tcPr>
          <w:p w:rsidR="0055773B" w:rsidRPr="007A0C47" w:rsidRDefault="0055773B" w:rsidP="00F800DF">
            <w:pPr>
              <w:ind w:left="426" w:hanging="142"/>
              <w:rPr>
                <w:b/>
                <w:sz w:val="28"/>
                <w:szCs w:val="28"/>
              </w:rPr>
            </w:pPr>
            <w:proofErr w:type="gramStart"/>
            <w:r w:rsidRPr="007A0C47">
              <w:rPr>
                <w:b/>
                <w:sz w:val="28"/>
                <w:szCs w:val="28"/>
              </w:rPr>
              <w:t>совещаний</w:t>
            </w:r>
            <w:proofErr w:type="gramEnd"/>
            <w:r w:rsidRPr="007A0C47">
              <w:rPr>
                <w:b/>
                <w:sz w:val="28"/>
                <w:szCs w:val="28"/>
              </w:rPr>
              <w:t xml:space="preserve"> по разработке нормативных документов</w:t>
            </w:r>
          </w:p>
        </w:tc>
        <w:tc>
          <w:tcPr>
            <w:tcW w:w="1496" w:type="dxa"/>
            <w:vAlign w:val="center"/>
          </w:tcPr>
          <w:p w:rsidR="0055773B" w:rsidRPr="007A0C47" w:rsidRDefault="0055773B" w:rsidP="00F800DF">
            <w:pPr>
              <w:jc w:val="center"/>
              <w:rPr>
                <w:sz w:val="28"/>
                <w:szCs w:val="28"/>
              </w:rPr>
            </w:pPr>
            <w:r w:rsidRPr="007A0C47">
              <w:rPr>
                <w:sz w:val="28"/>
                <w:szCs w:val="28"/>
              </w:rPr>
              <w:t>0</w:t>
            </w:r>
          </w:p>
        </w:tc>
      </w:tr>
      <w:tr w:rsidR="007A0C47" w:rsidRPr="007A0C47" w:rsidTr="007A0C47">
        <w:trPr>
          <w:trHeight w:val="199"/>
        </w:trPr>
        <w:tc>
          <w:tcPr>
            <w:tcW w:w="7827" w:type="dxa"/>
          </w:tcPr>
          <w:p w:rsidR="0055773B" w:rsidRPr="007A0C47" w:rsidRDefault="0055773B" w:rsidP="00F800DF">
            <w:pPr>
              <w:ind w:left="426" w:hanging="142"/>
              <w:rPr>
                <w:b/>
                <w:sz w:val="28"/>
                <w:szCs w:val="28"/>
              </w:rPr>
            </w:pPr>
            <w:proofErr w:type="gramStart"/>
            <w:r w:rsidRPr="007A0C47">
              <w:rPr>
                <w:b/>
                <w:sz w:val="28"/>
                <w:szCs w:val="28"/>
              </w:rPr>
              <w:t>заседаний</w:t>
            </w:r>
            <w:proofErr w:type="gramEnd"/>
            <w:r w:rsidRPr="007A0C47">
              <w:rPr>
                <w:b/>
                <w:sz w:val="28"/>
                <w:szCs w:val="28"/>
              </w:rPr>
              <w:t xml:space="preserve"> рабочих групп</w:t>
            </w:r>
          </w:p>
        </w:tc>
        <w:tc>
          <w:tcPr>
            <w:tcW w:w="1496" w:type="dxa"/>
            <w:vAlign w:val="center"/>
          </w:tcPr>
          <w:p w:rsidR="0055773B" w:rsidRPr="007A0C47" w:rsidRDefault="0055773B" w:rsidP="00F800DF">
            <w:pPr>
              <w:jc w:val="center"/>
              <w:rPr>
                <w:sz w:val="28"/>
                <w:szCs w:val="28"/>
              </w:rPr>
            </w:pPr>
            <w:r w:rsidRPr="007A0C47">
              <w:rPr>
                <w:sz w:val="28"/>
                <w:szCs w:val="28"/>
              </w:rPr>
              <w:t>2</w:t>
            </w:r>
          </w:p>
        </w:tc>
      </w:tr>
      <w:tr w:rsidR="007A0C47" w:rsidRPr="007A0C47" w:rsidTr="007A0C47">
        <w:trPr>
          <w:trHeight w:val="199"/>
        </w:trPr>
        <w:tc>
          <w:tcPr>
            <w:tcW w:w="7827" w:type="dxa"/>
          </w:tcPr>
          <w:p w:rsidR="0055773B" w:rsidRPr="007A0C47" w:rsidRDefault="0055773B" w:rsidP="00F800DF">
            <w:pPr>
              <w:ind w:firstLine="567"/>
              <w:rPr>
                <w:b/>
                <w:sz w:val="28"/>
                <w:szCs w:val="28"/>
              </w:rPr>
            </w:pPr>
            <w:proofErr w:type="gramStart"/>
            <w:r w:rsidRPr="007A0C47">
              <w:rPr>
                <w:sz w:val="28"/>
                <w:szCs w:val="28"/>
              </w:rPr>
              <w:t>в</w:t>
            </w:r>
            <w:proofErr w:type="gramEnd"/>
            <w:r w:rsidRPr="007A0C47">
              <w:rPr>
                <w:sz w:val="28"/>
                <w:szCs w:val="28"/>
              </w:rPr>
              <w:t xml:space="preserve"> </w:t>
            </w:r>
            <w:proofErr w:type="spellStart"/>
            <w:r w:rsidRPr="007A0C47">
              <w:rPr>
                <w:sz w:val="28"/>
                <w:szCs w:val="28"/>
              </w:rPr>
              <w:t>т.ч</w:t>
            </w:r>
            <w:proofErr w:type="spellEnd"/>
            <w:r w:rsidRPr="007A0C47">
              <w:rPr>
                <w:sz w:val="28"/>
                <w:szCs w:val="28"/>
              </w:rPr>
              <w:t>. сформировано при комитете рабочих групп</w:t>
            </w:r>
          </w:p>
        </w:tc>
        <w:tc>
          <w:tcPr>
            <w:tcW w:w="1496" w:type="dxa"/>
            <w:vAlign w:val="center"/>
          </w:tcPr>
          <w:p w:rsidR="0055773B" w:rsidRPr="007A0C47" w:rsidRDefault="0055773B" w:rsidP="00F800DF">
            <w:pPr>
              <w:jc w:val="center"/>
              <w:rPr>
                <w:sz w:val="28"/>
                <w:szCs w:val="28"/>
              </w:rPr>
            </w:pPr>
            <w:r w:rsidRPr="007A0C47">
              <w:rPr>
                <w:sz w:val="28"/>
                <w:szCs w:val="28"/>
              </w:rPr>
              <w:t>2</w:t>
            </w:r>
          </w:p>
        </w:tc>
      </w:tr>
      <w:tr w:rsidR="007A0C47" w:rsidRPr="007A0C47" w:rsidTr="007A0C47">
        <w:trPr>
          <w:trHeight w:val="228"/>
        </w:trPr>
        <w:tc>
          <w:tcPr>
            <w:tcW w:w="7827" w:type="dxa"/>
          </w:tcPr>
          <w:p w:rsidR="0055773B" w:rsidRPr="007A0C47" w:rsidRDefault="0055773B" w:rsidP="00F800DF">
            <w:pPr>
              <w:rPr>
                <w:b/>
                <w:i/>
                <w:sz w:val="28"/>
                <w:szCs w:val="28"/>
              </w:rPr>
            </w:pPr>
            <w:r w:rsidRPr="007A0C47">
              <w:rPr>
                <w:b/>
                <w:i/>
                <w:sz w:val="28"/>
                <w:szCs w:val="28"/>
                <w:lang w:val="en-US"/>
              </w:rPr>
              <w:t>II</w:t>
            </w:r>
            <w:r w:rsidRPr="007A0C47">
              <w:rPr>
                <w:b/>
                <w:i/>
                <w:sz w:val="28"/>
                <w:szCs w:val="28"/>
              </w:rPr>
              <w:t>. Количество выездов в города и районы края,:</w:t>
            </w:r>
          </w:p>
        </w:tc>
        <w:tc>
          <w:tcPr>
            <w:tcW w:w="1496" w:type="dxa"/>
            <w:vAlign w:val="center"/>
          </w:tcPr>
          <w:p w:rsidR="0055773B" w:rsidRPr="007A0C47" w:rsidRDefault="0055773B" w:rsidP="00F800DF">
            <w:pPr>
              <w:jc w:val="right"/>
              <w:rPr>
                <w:sz w:val="28"/>
                <w:szCs w:val="28"/>
              </w:rPr>
            </w:pPr>
          </w:p>
        </w:tc>
      </w:tr>
      <w:tr w:rsidR="007A0C47" w:rsidRPr="007A0C47" w:rsidTr="007A0C47">
        <w:trPr>
          <w:trHeight w:val="199"/>
        </w:trPr>
        <w:tc>
          <w:tcPr>
            <w:tcW w:w="7827" w:type="dxa"/>
          </w:tcPr>
          <w:p w:rsidR="0055773B" w:rsidRPr="007A0C47" w:rsidRDefault="0055773B" w:rsidP="00F800DF">
            <w:pPr>
              <w:ind w:firstLine="284"/>
              <w:rPr>
                <w:sz w:val="28"/>
                <w:szCs w:val="28"/>
              </w:rPr>
            </w:pPr>
            <w:r w:rsidRPr="007A0C47">
              <w:rPr>
                <w:sz w:val="28"/>
                <w:szCs w:val="28"/>
              </w:rPr>
              <w:t xml:space="preserve">– депутатов работающих на профессиональной основе </w:t>
            </w:r>
          </w:p>
        </w:tc>
        <w:tc>
          <w:tcPr>
            <w:tcW w:w="1496" w:type="dxa"/>
            <w:vAlign w:val="center"/>
          </w:tcPr>
          <w:p w:rsidR="0055773B" w:rsidRPr="007A0C47" w:rsidRDefault="0055773B" w:rsidP="00F800DF">
            <w:pPr>
              <w:jc w:val="center"/>
              <w:rPr>
                <w:sz w:val="28"/>
                <w:szCs w:val="28"/>
              </w:rPr>
            </w:pPr>
            <w:r w:rsidRPr="007A0C47">
              <w:rPr>
                <w:sz w:val="28"/>
                <w:szCs w:val="28"/>
              </w:rPr>
              <w:t>6</w:t>
            </w:r>
          </w:p>
        </w:tc>
      </w:tr>
      <w:tr w:rsidR="007A0C47" w:rsidRPr="007A0C47" w:rsidTr="007A0C47">
        <w:trPr>
          <w:trHeight w:val="199"/>
        </w:trPr>
        <w:tc>
          <w:tcPr>
            <w:tcW w:w="7827" w:type="dxa"/>
          </w:tcPr>
          <w:p w:rsidR="0055773B" w:rsidRPr="007A0C47" w:rsidRDefault="0055773B" w:rsidP="00F800DF">
            <w:pPr>
              <w:ind w:left="1078" w:hanging="227"/>
              <w:rPr>
                <w:sz w:val="28"/>
                <w:szCs w:val="28"/>
              </w:rPr>
            </w:pPr>
            <w:r w:rsidRPr="007A0C47">
              <w:rPr>
                <w:sz w:val="28"/>
                <w:szCs w:val="28"/>
              </w:rPr>
              <w:t>– в том числе с посещением заседаний представительных органов</w:t>
            </w:r>
          </w:p>
        </w:tc>
        <w:tc>
          <w:tcPr>
            <w:tcW w:w="1496" w:type="dxa"/>
            <w:vAlign w:val="center"/>
          </w:tcPr>
          <w:p w:rsidR="0055773B" w:rsidRPr="007A0C47" w:rsidRDefault="0055773B" w:rsidP="00F800DF">
            <w:pPr>
              <w:jc w:val="center"/>
              <w:rPr>
                <w:sz w:val="28"/>
                <w:szCs w:val="28"/>
              </w:rPr>
            </w:pPr>
            <w:r w:rsidRPr="007A0C47">
              <w:rPr>
                <w:sz w:val="28"/>
                <w:szCs w:val="28"/>
              </w:rPr>
              <w:t xml:space="preserve">0 </w:t>
            </w:r>
          </w:p>
        </w:tc>
      </w:tr>
      <w:tr w:rsidR="007A0C47" w:rsidRPr="007A0C47" w:rsidTr="007A0C47">
        <w:trPr>
          <w:trHeight w:val="228"/>
        </w:trPr>
        <w:tc>
          <w:tcPr>
            <w:tcW w:w="7827" w:type="dxa"/>
          </w:tcPr>
          <w:p w:rsidR="0055773B" w:rsidRPr="007A0C47" w:rsidRDefault="0055773B" w:rsidP="00F800DF">
            <w:pPr>
              <w:ind w:firstLine="284"/>
              <w:rPr>
                <w:sz w:val="28"/>
                <w:szCs w:val="28"/>
              </w:rPr>
            </w:pPr>
            <w:r w:rsidRPr="007A0C47">
              <w:rPr>
                <w:sz w:val="28"/>
                <w:szCs w:val="28"/>
              </w:rPr>
              <w:t>– работников аппарата</w:t>
            </w:r>
          </w:p>
        </w:tc>
        <w:tc>
          <w:tcPr>
            <w:tcW w:w="1496" w:type="dxa"/>
            <w:vAlign w:val="center"/>
          </w:tcPr>
          <w:p w:rsidR="0055773B" w:rsidRPr="007A0C47" w:rsidRDefault="0055773B" w:rsidP="00F800DF">
            <w:pPr>
              <w:jc w:val="center"/>
              <w:rPr>
                <w:sz w:val="28"/>
                <w:szCs w:val="28"/>
              </w:rPr>
            </w:pPr>
            <w:r w:rsidRPr="007A0C47">
              <w:rPr>
                <w:sz w:val="28"/>
                <w:szCs w:val="28"/>
              </w:rPr>
              <w:t>5</w:t>
            </w:r>
          </w:p>
        </w:tc>
      </w:tr>
      <w:tr w:rsidR="007A0C47" w:rsidRPr="007A0C47" w:rsidTr="007A0C47">
        <w:trPr>
          <w:trHeight w:val="199"/>
        </w:trPr>
        <w:tc>
          <w:tcPr>
            <w:tcW w:w="7827" w:type="dxa"/>
          </w:tcPr>
          <w:p w:rsidR="0055773B" w:rsidRPr="007A0C47" w:rsidRDefault="0055773B" w:rsidP="00F800DF">
            <w:pPr>
              <w:ind w:left="1078" w:hanging="227"/>
              <w:rPr>
                <w:sz w:val="28"/>
                <w:szCs w:val="28"/>
              </w:rPr>
            </w:pPr>
            <w:r w:rsidRPr="007A0C47">
              <w:rPr>
                <w:sz w:val="28"/>
                <w:szCs w:val="28"/>
              </w:rPr>
              <w:t>– в том числе с посещением заседаний представительных органов</w:t>
            </w:r>
          </w:p>
        </w:tc>
        <w:tc>
          <w:tcPr>
            <w:tcW w:w="1496" w:type="dxa"/>
            <w:vAlign w:val="center"/>
          </w:tcPr>
          <w:p w:rsidR="0055773B" w:rsidRPr="007A0C47" w:rsidRDefault="0055773B" w:rsidP="00F800DF">
            <w:pPr>
              <w:jc w:val="center"/>
              <w:rPr>
                <w:sz w:val="28"/>
                <w:szCs w:val="28"/>
              </w:rPr>
            </w:pPr>
            <w:r w:rsidRPr="007A0C47">
              <w:rPr>
                <w:sz w:val="28"/>
                <w:szCs w:val="28"/>
              </w:rPr>
              <w:t>0</w:t>
            </w:r>
          </w:p>
        </w:tc>
      </w:tr>
      <w:tr w:rsidR="007A0C47" w:rsidRPr="007A0C47" w:rsidTr="007A0C47">
        <w:trPr>
          <w:trHeight w:val="199"/>
        </w:trPr>
        <w:tc>
          <w:tcPr>
            <w:tcW w:w="7827" w:type="dxa"/>
          </w:tcPr>
          <w:p w:rsidR="0055773B" w:rsidRPr="007A0C47" w:rsidRDefault="0055773B" w:rsidP="00F800DF">
            <w:pPr>
              <w:rPr>
                <w:sz w:val="28"/>
                <w:szCs w:val="28"/>
              </w:rPr>
            </w:pPr>
            <w:r w:rsidRPr="007A0C47">
              <w:rPr>
                <w:b/>
                <w:i/>
                <w:sz w:val="28"/>
                <w:szCs w:val="28"/>
                <w:lang w:val="en-US"/>
              </w:rPr>
              <w:t>III</w:t>
            </w:r>
            <w:r w:rsidRPr="007A0C47">
              <w:rPr>
                <w:b/>
                <w:i/>
                <w:sz w:val="28"/>
                <w:szCs w:val="28"/>
              </w:rPr>
              <w:t>.Направлено обращений по актуальным проблемам в:</w:t>
            </w:r>
          </w:p>
        </w:tc>
        <w:tc>
          <w:tcPr>
            <w:tcW w:w="1496" w:type="dxa"/>
            <w:vAlign w:val="center"/>
          </w:tcPr>
          <w:p w:rsidR="0055773B" w:rsidRPr="007A0C47" w:rsidRDefault="0055773B" w:rsidP="00F800DF">
            <w:pPr>
              <w:jc w:val="right"/>
              <w:rPr>
                <w:sz w:val="28"/>
                <w:szCs w:val="28"/>
              </w:rPr>
            </w:pPr>
          </w:p>
        </w:tc>
      </w:tr>
      <w:tr w:rsidR="007A0C47" w:rsidRPr="007A0C47" w:rsidTr="007A0C47">
        <w:trPr>
          <w:trHeight w:val="228"/>
        </w:trPr>
        <w:tc>
          <w:tcPr>
            <w:tcW w:w="7827" w:type="dxa"/>
          </w:tcPr>
          <w:p w:rsidR="0055773B" w:rsidRPr="007A0C47" w:rsidRDefault="0055773B" w:rsidP="00F800DF">
            <w:pPr>
              <w:ind w:left="426" w:hanging="142"/>
              <w:rPr>
                <w:sz w:val="28"/>
                <w:szCs w:val="28"/>
              </w:rPr>
            </w:pPr>
            <w:r w:rsidRPr="007A0C47">
              <w:rPr>
                <w:sz w:val="28"/>
                <w:szCs w:val="28"/>
              </w:rPr>
              <w:t xml:space="preserve">– государственные органы </w:t>
            </w:r>
          </w:p>
        </w:tc>
        <w:tc>
          <w:tcPr>
            <w:tcW w:w="1496" w:type="dxa"/>
            <w:vAlign w:val="center"/>
          </w:tcPr>
          <w:p w:rsidR="0055773B" w:rsidRPr="007A0C47" w:rsidRDefault="0055773B" w:rsidP="00F800DF">
            <w:pPr>
              <w:jc w:val="center"/>
              <w:rPr>
                <w:sz w:val="28"/>
                <w:szCs w:val="28"/>
              </w:rPr>
            </w:pPr>
          </w:p>
        </w:tc>
      </w:tr>
      <w:tr w:rsidR="007A0C47" w:rsidRPr="007A0C47" w:rsidTr="007A0C47">
        <w:trPr>
          <w:trHeight w:val="199"/>
        </w:trPr>
        <w:tc>
          <w:tcPr>
            <w:tcW w:w="7827" w:type="dxa"/>
          </w:tcPr>
          <w:p w:rsidR="0055773B" w:rsidRPr="007A0C47" w:rsidRDefault="0055773B" w:rsidP="00F800DF">
            <w:pPr>
              <w:ind w:left="426" w:hanging="142"/>
              <w:rPr>
                <w:sz w:val="28"/>
                <w:szCs w:val="28"/>
              </w:rPr>
            </w:pPr>
            <w:r w:rsidRPr="007A0C47">
              <w:rPr>
                <w:sz w:val="28"/>
                <w:szCs w:val="28"/>
              </w:rPr>
              <w:t>– научные и учебные учреждения</w:t>
            </w:r>
          </w:p>
        </w:tc>
        <w:tc>
          <w:tcPr>
            <w:tcW w:w="1496" w:type="dxa"/>
            <w:vAlign w:val="center"/>
          </w:tcPr>
          <w:p w:rsidR="0055773B" w:rsidRPr="007A0C47" w:rsidRDefault="0055773B" w:rsidP="00F800DF">
            <w:pPr>
              <w:jc w:val="center"/>
              <w:rPr>
                <w:sz w:val="28"/>
                <w:szCs w:val="28"/>
              </w:rPr>
            </w:pPr>
          </w:p>
        </w:tc>
      </w:tr>
      <w:tr w:rsidR="007A0C47" w:rsidRPr="007A0C47" w:rsidTr="007A0C47">
        <w:trPr>
          <w:trHeight w:val="199"/>
        </w:trPr>
        <w:tc>
          <w:tcPr>
            <w:tcW w:w="7827" w:type="dxa"/>
          </w:tcPr>
          <w:p w:rsidR="0055773B" w:rsidRPr="007A0C47" w:rsidRDefault="0055773B" w:rsidP="00F800DF">
            <w:pPr>
              <w:ind w:left="426" w:hanging="142"/>
              <w:rPr>
                <w:sz w:val="28"/>
                <w:szCs w:val="28"/>
              </w:rPr>
            </w:pPr>
            <w:r w:rsidRPr="007A0C47">
              <w:rPr>
                <w:sz w:val="28"/>
                <w:szCs w:val="28"/>
              </w:rPr>
              <w:t>– Общественная палата Алтайского края, общественные объединения</w:t>
            </w:r>
          </w:p>
        </w:tc>
        <w:tc>
          <w:tcPr>
            <w:tcW w:w="1496" w:type="dxa"/>
            <w:vAlign w:val="center"/>
          </w:tcPr>
          <w:p w:rsidR="0055773B" w:rsidRPr="007A0C47" w:rsidRDefault="0055773B" w:rsidP="00F800DF">
            <w:pPr>
              <w:jc w:val="center"/>
              <w:rPr>
                <w:sz w:val="28"/>
                <w:szCs w:val="28"/>
              </w:rPr>
            </w:pPr>
          </w:p>
        </w:tc>
      </w:tr>
      <w:tr w:rsidR="007A0C47" w:rsidRPr="007A0C47" w:rsidTr="007A0C47">
        <w:trPr>
          <w:trHeight w:val="228"/>
        </w:trPr>
        <w:tc>
          <w:tcPr>
            <w:tcW w:w="7827" w:type="dxa"/>
          </w:tcPr>
          <w:p w:rsidR="0055773B" w:rsidRPr="007A0C47" w:rsidRDefault="0055773B" w:rsidP="00F800DF">
            <w:pPr>
              <w:ind w:left="426" w:hanging="142"/>
              <w:rPr>
                <w:sz w:val="28"/>
                <w:szCs w:val="28"/>
              </w:rPr>
            </w:pPr>
            <w:r w:rsidRPr="007A0C47">
              <w:rPr>
                <w:sz w:val="28"/>
                <w:szCs w:val="28"/>
              </w:rPr>
              <w:t>– органы муниципальных образований Алтайского края</w:t>
            </w:r>
          </w:p>
        </w:tc>
        <w:tc>
          <w:tcPr>
            <w:tcW w:w="1496" w:type="dxa"/>
            <w:vAlign w:val="center"/>
          </w:tcPr>
          <w:p w:rsidR="0055773B" w:rsidRPr="007A0C47" w:rsidRDefault="0055773B" w:rsidP="00F800DF">
            <w:pPr>
              <w:jc w:val="center"/>
              <w:rPr>
                <w:sz w:val="28"/>
                <w:szCs w:val="28"/>
              </w:rPr>
            </w:pPr>
          </w:p>
        </w:tc>
      </w:tr>
      <w:tr w:rsidR="007A0C47" w:rsidRPr="007A0C47" w:rsidTr="007A0C47">
        <w:trPr>
          <w:trHeight w:val="199"/>
        </w:trPr>
        <w:tc>
          <w:tcPr>
            <w:tcW w:w="7827" w:type="dxa"/>
          </w:tcPr>
          <w:p w:rsidR="0055773B" w:rsidRPr="007A0C47" w:rsidRDefault="0055773B" w:rsidP="00F800DF">
            <w:pPr>
              <w:rPr>
                <w:sz w:val="28"/>
                <w:szCs w:val="28"/>
              </w:rPr>
            </w:pPr>
            <w:r w:rsidRPr="007A0C47">
              <w:rPr>
                <w:b/>
                <w:i/>
                <w:sz w:val="28"/>
                <w:szCs w:val="28"/>
                <w:lang w:val="en-US"/>
              </w:rPr>
              <w:t>IV</w:t>
            </w:r>
            <w:r w:rsidRPr="007A0C47">
              <w:rPr>
                <w:b/>
                <w:i/>
                <w:sz w:val="28"/>
                <w:szCs w:val="28"/>
              </w:rPr>
              <w:t>.Подготовлено ответов на обращения:</w:t>
            </w:r>
          </w:p>
        </w:tc>
        <w:tc>
          <w:tcPr>
            <w:tcW w:w="1496" w:type="dxa"/>
            <w:vAlign w:val="center"/>
          </w:tcPr>
          <w:p w:rsidR="0055773B" w:rsidRPr="007A0C47" w:rsidRDefault="0055773B" w:rsidP="00F800DF">
            <w:pPr>
              <w:jc w:val="center"/>
              <w:rPr>
                <w:sz w:val="28"/>
                <w:szCs w:val="28"/>
              </w:rPr>
            </w:pPr>
          </w:p>
        </w:tc>
      </w:tr>
      <w:tr w:rsidR="007A0C47" w:rsidRPr="007A0C47" w:rsidTr="007A0C47">
        <w:trPr>
          <w:trHeight w:val="199"/>
        </w:trPr>
        <w:tc>
          <w:tcPr>
            <w:tcW w:w="7827" w:type="dxa"/>
          </w:tcPr>
          <w:p w:rsidR="0055773B" w:rsidRPr="007A0C47" w:rsidRDefault="0055773B" w:rsidP="00F800DF">
            <w:pPr>
              <w:ind w:firstLine="284"/>
              <w:rPr>
                <w:sz w:val="28"/>
                <w:szCs w:val="28"/>
              </w:rPr>
            </w:pPr>
            <w:r w:rsidRPr="007A0C47">
              <w:rPr>
                <w:sz w:val="28"/>
                <w:szCs w:val="28"/>
              </w:rPr>
              <w:t xml:space="preserve">– граждан </w:t>
            </w:r>
          </w:p>
        </w:tc>
        <w:tc>
          <w:tcPr>
            <w:tcW w:w="1496" w:type="dxa"/>
            <w:vAlign w:val="center"/>
          </w:tcPr>
          <w:p w:rsidR="0055773B" w:rsidRPr="007A0C47" w:rsidRDefault="0055773B" w:rsidP="00F800DF">
            <w:pPr>
              <w:jc w:val="center"/>
              <w:rPr>
                <w:sz w:val="28"/>
                <w:szCs w:val="28"/>
              </w:rPr>
            </w:pPr>
          </w:p>
        </w:tc>
      </w:tr>
      <w:tr w:rsidR="007A0C47" w:rsidRPr="007A0C47" w:rsidTr="007A0C47">
        <w:trPr>
          <w:trHeight w:val="228"/>
        </w:trPr>
        <w:tc>
          <w:tcPr>
            <w:tcW w:w="7827" w:type="dxa"/>
          </w:tcPr>
          <w:p w:rsidR="0055773B" w:rsidRPr="007A0C47" w:rsidRDefault="0055773B" w:rsidP="00F800DF">
            <w:pPr>
              <w:ind w:firstLine="284"/>
              <w:rPr>
                <w:sz w:val="28"/>
                <w:szCs w:val="28"/>
              </w:rPr>
            </w:pPr>
            <w:r w:rsidRPr="007A0C47">
              <w:rPr>
                <w:sz w:val="28"/>
                <w:szCs w:val="28"/>
              </w:rPr>
              <w:t>– юридических лиц</w:t>
            </w:r>
          </w:p>
        </w:tc>
        <w:tc>
          <w:tcPr>
            <w:tcW w:w="1496" w:type="dxa"/>
            <w:vAlign w:val="center"/>
          </w:tcPr>
          <w:p w:rsidR="0055773B" w:rsidRPr="007A0C47" w:rsidRDefault="0055773B" w:rsidP="00F800DF">
            <w:pPr>
              <w:jc w:val="center"/>
              <w:rPr>
                <w:sz w:val="28"/>
                <w:szCs w:val="28"/>
              </w:rPr>
            </w:pPr>
          </w:p>
        </w:tc>
      </w:tr>
      <w:tr w:rsidR="007A0C47" w:rsidRPr="007A0C47" w:rsidTr="007A0C47">
        <w:trPr>
          <w:trHeight w:val="199"/>
        </w:trPr>
        <w:tc>
          <w:tcPr>
            <w:tcW w:w="7827" w:type="dxa"/>
          </w:tcPr>
          <w:p w:rsidR="0055773B" w:rsidRPr="007A0C47" w:rsidRDefault="0055773B" w:rsidP="00F800DF">
            <w:pPr>
              <w:ind w:firstLine="284"/>
              <w:rPr>
                <w:sz w:val="28"/>
                <w:szCs w:val="28"/>
              </w:rPr>
            </w:pPr>
            <w:r w:rsidRPr="007A0C47">
              <w:rPr>
                <w:sz w:val="28"/>
                <w:szCs w:val="28"/>
              </w:rPr>
              <w:t>– государственных органов</w:t>
            </w:r>
          </w:p>
        </w:tc>
        <w:tc>
          <w:tcPr>
            <w:tcW w:w="1496" w:type="dxa"/>
            <w:vAlign w:val="center"/>
          </w:tcPr>
          <w:p w:rsidR="0055773B" w:rsidRPr="007A0C47" w:rsidRDefault="0055773B" w:rsidP="00F800DF">
            <w:pPr>
              <w:jc w:val="center"/>
              <w:rPr>
                <w:sz w:val="28"/>
                <w:szCs w:val="28"/>
              </w:rPr>
            </w:pPr>
          </w:p>
        </w:tc>
      </w:tr>
      <w:tr w:rsidR="007A0C47" w:rsidRPr="007A0C47" w:rsidTr="007A0C47">
        <w:trPr>
          <w:trHeight w:val="199"/>
        </w:trPr>
        <w:tc>
          <w:tcPr>
            <w:tcW w:w="7827" w:type="dxa"/>
          </w:tcPr>
          <w:p w:rsidR="0055773B" w:rsidRPr="007A0C47" w:rsidRDefault="0055773B" w:rsidP="00F800DF">
            <w:pPr>
              <w:ind w:firstLine="284"/>
              <w:rPr>
                <w:sz w:val="28"/>
                <w:szCs w:val="28"/>
              </w:rPr>
            </w:pPr>
            <w:r w:rsidRPr="007A0C47">
              <w:rPr>
                <w:sz w:val="28"/>
                <w:szCs w:val="28"/>
              </w:rPr>
              <w:t>– органов муниципальных образований Алтайского края</w:t>
            </w:r>
          </w:p>
        </w:tc>
        <w:tc>
          <w:tcPr>
            <w:tcW w:w="1496" w:type="dxa"/>
            <w:vAlign w:val="center"/>
          </w:tcPr>
          <w:p w:rsidR="0055773B" w:rsidRPr="007A0C47" w:rsidRDefault="0055773B" w:rsidP="00F800DF">
            <w:pPr>
              <w:jc w:val="center"/>
              <w:rPr>
                <w:sz w:val="28"/>
                <w:szCs w:val="28"/>
              </w:rPr>
            </w:pPr>
          </w:p>
        </w:tc>
      </w:tr>
      <w:tr w:rsidR="007A0C47" w:rsidRPr="007A0C47" w:rsidTr="007A0C47">
        <w:trPr>
          <w:trHeight w:val="199"/>
        </w:trPr>
        <w:tc>
          <w:tcPr>
            <w:tcW w:w="7827" w:type="dxa"/>
          </w:tcPr>
          <w:p w:rsidR="0055773B" w:rsidRPr="007A0C47" w:rsidRDefault="0055773B" w:rsidP="00F800DF">
            <w:pPr>
              <w:ind w:firstLine="284"/>
              <w:rPr>
                <w:sz w:val="28"/>
                <w:szCs w:val="28"/>
              </w:rPr>
            </w:pPr>
            <w:r w:rsidRPr="007A0C47">
              <w:rPr>
                <w:sz w:val="28"/>
                <w:szCs w:val="28"/>
              </w:rPr>
              <w:t>– депутатов всех уровней</w:t>
            </w:r>
          </w:p>
        </w:tc>
        <w:tc>
          <w:tcPr>
            <w:tcW w:w="1496" w:type="dxa"/>
            <w:vAlign w:val="center"/>
          </w:tcPr>
          <w:p w:rsidR="0055773B" w:rsidRPr="007A0C47" w:rsidRDefault="0055773B" w:rsidP="00F800DF">
            <w:pPr>
              <w:jc w:val="center"/>
              <w:rPr>
                <w:sz w:val="28"/>
                <w:szCs w:val="28"/>
              </w:rPr>
            </w:pPr>
          </w:p>
        </w:tc>
      </w:tr>
    </w:tbl>
    <w:p w:rsidR="0055773B" w:rsidRPr="007A0C47" w:rsidRDefault="0055773B" w:rsidP="007A0C47">
      <w:pPr>
        <w:keepLines/>
        <w:spacing w:line="276" w:lineRule="auto"/>
        <w:jc w:val="both"/>
        <w:rPr>
          <w:sz w:val="28"/>
          <w:szCs w:val="28"/>
        </w:rPr>
      </w:pPr>
      <w:bookmarkStart w:id="0" w:name="_GoBack"/>
      <w:bookmarkEnd w:id="0"/>
    </w:p>
    <w:sectPr w:rsidR="0055773B" w:rsidRPr="007A0C47" w:rsidSect="00CD600A">
      <w:headerReference w:type="even" r:id="rId8"/>
      <w:headerReference w:type="default" r:id="rId9"/>
      <w:footerReference w:type="even" r:id="rId10"/>
      <w:footerReference w:type="default" r:id="rId11"/>
      <w:headerReference w:type="first" r:id="rId12"/>
      <w:footerReference w:type="first" r:id="rId13"/>
      <w:pgSz w:w="11907" w:h="16840" w:code="9"/>
      <w:pgMar w:top="1135" w:right="567" w:bottom="851" w:left="1418"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FDC" w:rsidRDefault="00E97FDC" w:rsidP="006E7D9D">
      <w:r>
        <w:separator/>
      </w:r>
    </w:p>
  </w:endnote>
  <w:endnote w:type="continuationSeparator" w:id="0">
    <w:p w:rsidR="00E97FDC" w:rsidRDefault="00E97FDC" w:rsidP="006E7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D9D" w:rsidRDefault="006E7D9D">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D9D" w:rsidRDefault="006E7D9D">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D9D" w:rsidRDefault="006E7D9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FDC" w:rsidRDefault="00E97FDC" w:rsidP="006E7D9D">
      <w:r>
        <w:separator/>
      </w:r>
    </w:p>
  </w:footnote>
  <w:footnote w:type="continuationSeparator" w:id="0">
    <w:p w:rsidR="00E97FDC" w:rsidRDefault="00E97FDC" w:rsidP="006E7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D9D" w:rsidRDefault="006E7D9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162879"/>
      <w:docPartObj>
        <w:docPartGallery w:val="Page Numbers (Top of Page)"/>
        <w:docPartUnique/>
      </w:docPartObj>
    </w:sdtPr>
    <w:sdtEndPr/>
    <w:sdtContent>
      <w:p w:rsidR="006E7D9D" w:rsidRDefault="006E7D9D">
        <w:pPr>
          <w:pStyle w:val="a7"/>
          <w:jc w:val="right"/>
        </w:pPr>
        <w:r>
          <w:fldChar w:fldCharType="begin"/>
        </w:r>
        <w:r>
          <w:instrText>PAGE   \* MERGEFORMAT</w:instrText>
        </w:r>
        <w:r>
          <w:fldChar w:fldCharType="separate"/>
        </w:r>
        <w:r w:rsidR="007A0C47">
          <w:rPr>
            <w:noProof/>
          </w:rPr>
          <w:t>7</w:t>
        </w:r>
        <w:r>
          <w:fldChar w:fldCharType="end"/>
        </w:r>
      </w:p>
    </w:sdtContent>
  </w:sdt>
  <w:p w:rsidR="006E7D9D" w:rsidRDefault="006E7D9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D9D" w:rsidRDefault="006E7D9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71807"/>
    <w:multiLevelType w:val="hybridMultilevel"/>
    <w:tmpl w:val="35CC366E"/>
    <w:lvl w:ilvl="0" w:tplc="722C67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7557B75"/>
    <w:multiLevelType w:val="hybridMultilevel"/>
    <w:tmpl w:val="46AC80FE"/>
    <w:lvl w:ilvl="0" w:tplc="81761ED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534"/>
    <w:rsid w:val="00002420"/>
    <w:rsid w:val="00002F72"/>
    <w:rsid w:val="00003799"/>
    <w:rsid w:val="00004BD7"/>
    <w:rsid w:val="00006FA9"/>
    <w:rsid w:val="0001308B"/>
    <w:rsid w:val="000216BF"/>
    <w:rsid w:val="000253FD"/>
    <w:rsid w:val="00067F0C"/>
    <w:rsid w:val="00084579"/>
    <w:rsid w:val="00092B10"/>
    <w:rsid w:val="00094BAF"/>
    <w:rsid w:val="000B2B6A"/>
    <w:rsid w:val="000C03A1"/>
    <w:rsid w:val="000C42B2"/>
    <w:rsid w:val="000D297E"/>
    <w:rsid w:val="000E4EF6"/>
    <w:rsid w:val="000E5D4C"/>
    <w:rsid w:val="000F12C1"/>
    <w:rsid w:val="000F4F8E"/>
    <w:rsid w:val="00102458"/>
    <w:rsid w:val="001167CC"/>
    <w:rsid w:val="00121AE5"/>
    <w:rsid w:val="001367B9"/>
    <w:rsid w:val="00136E18"/>
    <w:rsid w:val="001409FE"/>
    <w:rsid w:val="00141B0D"/>
    <w:rsid w:val="0015152E"/>
    <w:rsid w:val="00151AF3"/>
    <w:rsid w:val="00161844"/>
    <w:rsid w:val="00170C7C"/>
    <w:rsid w:val="00172818"/>
    <w:rsid w:val="001746FF"/>
    <w:rsid w:val="001850D8"/>
    <w:rsid w:val="0019157A"/>
    <w:rsid w:val="00197758"/>
    <w:rsid w:val="001A2BEA"/>
    <w:rsid w:val="001C663E"/>
    <w:rsid w:val="001D468B"/>
    <w:rsid w:val="001F47C1"/>
    <w:rsid w:val="00205BDA"/>
    <w:rsid w:val="00207C7A"/>
    <w:rsid w:val="00216FFC"/>
    <w:rsid w:val="0023254B"/>
    <w:rsid w:val="00241464"/>
    <w:rsid w:val="00250098"/>
    <w:rsid w:val="00262FF7"/>
    <w:rsid w:val="00264909"/>
    <w:rsid w:val="00267C56"/>
    <w:rsid w:val="00274FA1"/>
    <w:rsid w:val="00274FC1"/>
    <w:rsid w:val="002810AB"/>
    <w:rsid w:val="0028304B"/>
    <w:rsid w:val="00284078"/>
    <w:rsid w:val="002851D5"/>
    <w:rsid w:val="002851E2"/>
    <w:rsid w:val="00287025"/>
    <w:rsid w:val="002871A7"/>
    <w:rsid w:val="00293A1E"/>
    <w:rsid w:val="00294211"/>
    <w:rsid w:val="0029547A"/>
    <w:rsid w:val="002A370A"/>
    <w:rsid w:val="002A3717"/>
    <w:rsid w:val="002A7C27"/>
    <w:rsid w:val="002B79F4"/>
    <w:rsid w:val="002C09CE"/>
    <w:rsid w:val="002C4E31"/>
    <w:rsid w:val="002D29C7"/>
    <w:rsid w:val="002D55DB"/>
    <w:rsid w:val="002E770C"/>
    <w:rsid w:val="002F0200"/>
    <w:rsid w:val="002F07DE"/>
    <w:rsid w:val="002F4813"/>
    <w:rsid w:val="00301867"/>
    <w:rsid w:val="00301893"/>
    <w:rsid w:val="00303246"/>
    <w:rsid w:val="0030385B"/>
    <w:rsid w:val="00305D2D"/>
    <w:rsid w:val="003068B6"/>
    <w:rsid w:val="00311E36"/>
    <w:rsid w:val="00330C05"/>
    <w:rsid w:val="003614F8"/>
    <w:rsid w:val="0037740B"/>
    <w:rsid w:val="00386B2F"/>
    <w:rsid w:val="003A596A"/>
    <w:rsid w:val="003A612A"/>
    <w:rsid w:val="003B0FA0"/>
    <w:rsid w:val="003B3C69"/>
    <w:rsid w:val="003C72F6"/>
    <w:rsid w:val="00403F09"/>
    <w:rsid w:val="004063AA"/>
    <w:rsid w:val="004117AA"/>
    <w:rsid w:val="0041724D"/>
    <w:rsid w:val="00426FC3"/>
    <w:rsid w:val="00460B57"/>
    <w:rsid w:val="00464851"/>
    <w:rsid w:val="00471E28"/>
    <w:rsid w:val="00480769"/>
    <w:rsid w:val="004815FA"/>
    <w:rsid w:val="004821C5"/>
    <w:rsid w:val="004846CF"/>
    <w:rsid w:val="004859FE"/>
    <w:rsid w:val="00486454"/>
    <w:rsid w:val="00491E18"/>
    <w:rsid w:val="00492417"/>
    <w:rsid w:val="00492810"/>
    <w:rsid w:val="004A2160"/>
    <w:rsid w:val="004B281A"/>
    <w:rsid w:val="004B5353"/>
    <w:rsid w:val="004C0DE5"/>
    <w:rsid w:val="004C72B8"/>
    <w:rsid w:val="004D2256"/>
    <w:rsid w:val="004D320D"/>
    <w:rsid w:val="004D5131"/>
    <w:rsid w:val="004D57FA"/>
    <w:rsid w:val="004E5F4C"/>
    <w:rsid w:val="00505729"/>
    <w:rsid w:val="0053001B"/>
    <w:rsid w:val="00530917"/>
    <w:rsid w:val="0053194C"/>
    <w:rsid w:val="00534ABD"/>
    <w:rsid w:val="005461ED"/>
    <w:rsid w:val="0055773B"/>
    <w:rsid w:val="00570B86"/>
    <w:rsid w:val="00581A93"/>
    <w:rsid w:val="00585313"/>
    <w:rsid w:val="005A589C"/>
    <w:rsid w:val="005A653E"/>
    <w:rsid w:val="005A7B33"/>
    <w:rsid w:val="005B6491"/>
    <w:rsid w:val="005C3F01"/>
    <w:rsid w:val="005C6844"/>
    <w:rsid w:val="005D1543"/>
    <w:rsid w:val="005D6A5C"/>
    <w:rsid w:val="005E128D"/>
    <w:rsid w:val="006024C6"/>
    <w:rsid w:val="0060285C"/>
    <w:rsid w:val="00604F0D"/>
    <w:rsid w:val="00612ABA"/>
    <w:rsid w:val="006214CE"/>
    <w:rsid w:val="00624A91"/>
    <w:rsid w:val="00625D0B"/>
    <w:rsid w:val="006305AD"/>
    <w:rsid w:val="00633D80"/>
    <w:rsid w:val="00646E57"/>
    <w:rsid w:val="00661533"/>
    <w:rsid w:val="00663670"/>
    <w:rsid w:val="00667A46"/>
    <w:rsid w:val="00677219"/>
    <w:rsid w:val="00677C7A"/>
    <w:rsid w:val="00683369"/>
    <w:rsid w:val="00690ABA"/>
    <w:rsid w:val="006A12FB"/>
    <w:rsid w:val="006A2B60"/>
    <w:rsid w:val="006B205D"/>
    <w:rsid w:val="006B32A2"/>
    <w:rsid w:val="006B4B47"/>
    <w:rsid w:val="006C189A"/>
    <w:rsid w:val="006D3716"/>
    <w:rsid w:val="006D4A3E"/>
    <w:rsid w:val="006E7D9D"/>
    <w:rsid w:val="006F02C2"/>
    <w:rsid w:val="006F57CF"/>
    <w:rsid w:val="006F5B18"/>
    <w:rsid w:val="0070134B"/>
    <w:rsid w:val="00706BFF"/>
    <w:rsid w:val="007114EF"/>
    <w:rsid w:val="00711DCB"/>
    <w:rsid w:val="00714D43"/>
    <w:rsid w:val="00715A7F"/>
    <w:rsid w:val="00717581"/>
    <w:rsid w:val="007201D0"/>
    <w:rsid w:val="00722503"/>
    <w:rsid w:val="00740F8A"/>
    <w:rsid w:val="00742FE0"/>
    <w:rsid w:val="00744E26"/>
    <w:rsid w:val="0074556B"/>
    <w:rsid w:val="00745DF7"/>
    <w:rsid w:val="00755545"/>
    <w:rsid w:val="007557DA"/>
    <w:rsid w:val="00756893"/>
    <w:rsid w:val="00761A61"/>
    <w:rsid w:val="00763AEA"/>
    <w:rsid w:val="00772248"/>
    <w:rsid w:val="00783616"/>
    <w:rsid w:val="0079070D"/>
    <w:rsid w:val="0079453A"/>
    <w:rsid w:val="00794A8B"/>
    <w:rsid w:val="007A0AC8"/>
    <w:rsid w:val="007A0C47"/>
    <w:rsid w:val="007A1551"/>
    <w:rsid w:val="007A4D1D"/>
    <w:rsid w:val="007A66B1"/>
    <w:rsid w:val="007B5104"/>
    <w:rsid w:val="007D42B2"/>
    <w:rsid w:val="007D4519"/>
    <w:rsid w:val="007E53E0"/>
    <w:rsid w:val="007E643A"/>
    <w:rsid w:val="007F0156"/>
    <w:rsid w:val="00805F63"/>
    <w:rsid w:val="00826CCB"/>
    <w:rsid w:val="00845E84"/>
    <w:rsid w:val="00862503"/>
    <w:rsid w:val="008703BE"/>
    <w:rsid w:val="00876DB0"/>
    <w:rsid w:val="00882E53"/>
    <w:rsid w:val="00884CC5"/>
    <w:rsid w:val="0088590C"/>
    <w:rsid w:val="00895792"/>
    <w:rsid w:val="008A6E7C"/>
    <w:rsid w:val="008C2B1D"/>
    <w:rsid w:val="008D24B8"/>
    <w:rsid w:val="008E3898"/>
    <w:rsid w:val="008E3D55"/>
    <w:rsid w:val="008E5511"/>
    <w:rsid w:val="008E57EB"/>
    <w:rsid w:val="008F6052"/>
    <w:rsid w:val="008F7E9C"/>
    <w:rsid w:val="009037B3"/>
    <w:rsid w:val="0091437E"/>
    <w:rsid w:val="00915A6C"/>
    <w:rsid w:val="009175FB"/>
    <w:rsid w:val="00920BCE"/>
    <w:rsid w:val="00926D53"/>
    <w:rsid w:val="00930FBA"/>
    <w:rsid w:val="00935367"/>
    <w:rsid w:val="009405B1"/>
    <w:rsid w:val="0094593A"/>
    <w:rsid w:val="0095573E"/>
    <w:rsid w:val="00960D67"/>
    <w:rsid w:val="009700E6"/>
    <w:rsid w:val="00973C5E"/>
    <w:rsid w:val="009752A2"/>
    <w:rsid w:val="00975C42"/>
    <w:rsid w:val="009771F3"/>
    <w:rsid w:val="00987825"/>
    <w:rsid w:val="009C4010"/>
    <w:rsid w:val="009C7C72"/>
    <w:rsid w:val="009D2269"/>
    <w:rsid w:val="009F0C0C"/>
    <w:rsid w:val="009F2C61"/>
    <w:rsid w:val="009F6126"/>
    <w:rsid w:val="009F63E7"/>
    <w:rsid w:val="00A05BC5"/>
    <w:rsid w:val="00A1089A"/>
    <w:rsid w:val="00A16B56"/>
    <w:rsid w:val="00A26EFA"/>
    <w:rsid w:val="00A32FD8"/>
    <w:rsid w:val="00A44021"/>
    <w:rsid w:val="00A443C2"/>
    <w:rsid w:val="00A449C7"/>
    <w:rsid w:val="00A479AA"/>
    <w:rsid w:val="00A47FF9"/>
    <w:rsid w:val="00A51D0F"/>
    <w:rsid w:val="00A64223"/>
    <w:rsid w:val="00A758B8"/>
    <w:rsid w:val="00A802BE"/>
    <w:rsid w:val="00A820CD"/>
    <w:rsid w:val="00A824F6"/>
    <w:rsid w:val="00A839E5"/>
    <w:rsid w:val="00A93963"/>
    <w:rsid w:val="00AA3921"/>
    <w:rsid w:val="00AA7F89"/>
    <w:rsid w:val="00AB161A"/>
    <w:rsid w:val="00AB4E21"/>
    <w:rsid w:val="00AC5556"/>
    <w:rsid w:val="00AC7B1E"/>
    <w:rsid w:val="00AD008B"/>
    <w:rsid w:val="00AD1712"/>
    <w:rsid w:val="00AD7704"/>
    <w:rsid w:val="00AE67A0"/>
    <w:rsid w:val="00AF1FC9"/>
    <w:rsid w:val="00AF761A"/>
    <w:rsid w:val="00B20855"/>
    <w:rsid w:val="00B23D77"/>
    <w:rsid w:val="00B25C92"/>
    <w:rsid w:val="00B268E2"/>
    <w:rsid w:val="00B33B71"/>
    <w:rsid w:val="00B4345F"/>
    <w:rsid w:val="00B51461"/>
    <w:rsid w:val="00B55F35"/>
    <w:rsid w:val="00B61888"/>
    <w:rsid w:val="00B6304C"/>
    <w:rsid w:val="00B672D4"/>
    <w:rsid w:val="00B71E8B"/>
    <w:rsid w:val="00B761D1"/>
    <w:rsid w:val="00B874DD"/>
    <w:rsid w:val="00B90786"/>
    <w:rsid w:val="00B90DA8"/>
    <w:rsid w:val="00B95534"/>
    <w:rsid w:val="00BA0F5F"/>
    <w:rsid w:val="00BB3950"/>
    <w:rsid w:val="00BC30D6"/>
    <w:rsid w:val="00BD6163"/>
    <w:rsid w:val="00BF36C9"/>
    <w:rsid w:val="00BF410A"/>
    <w:rsid w:val="00BF7ADD"/>
    <w:rsid w:val="00C02D06"/>
    <w:rsid w:val="00C03EA9"/>
    <w:rsid w:val="00C0628F"/>
    <w:rsid w:val="00C07493"/>
    <w:rsid w:val="00C10B03"/>
    <w:rsid w:val="00C1182F"/>
    <w:rsid w:val="00C1539A"/>
    <w:rsid w:val="00C17D1F"/>
    <w:rsid w:val="00C20AED"/>
    <w:rsid w:val="00C35254"/>
    <w:rsid w:val="00C42474"/>
    <w:rsid w:val="00C43B90"/>
    <w:rsid w:val="00C44D4B"/>
    <w:rsid w:val="00C4741E"/>
    <w:rsid w:val="00C87D38"/>
    <w:rsid w:val="00C91A61"/>
    <w:rsid w:val="00CB581C"/>
    <w:rsid w:val="00CC77B6"/>
    <w:rsid w:val="00CD1D8E"/>
    <w:rsid w:val="00CD1EDB"/>
    <w:rsid w:val="00CD600A"/>
    <w:rsid w:val="00CE0201"/>
    <w:rsid w:val="00CE44E2"/>
    <w:rsid w:val="00CE7732"/>
    <w:rsid w:val="00CF09C6"/>
    <w:rsid w:val="00CF69D5"/>
    <w:rsid w:val="00D2226E"/>
    <w:rsid w:val="00D2597C"/>
    <w:rsid w:val="00D356D6"/>
    <w:rsid w:val="00D55A5B"/>
    <w:rsid w:val="00D606E3"/>
    <w:rsid w:val="00D65A3E"/>
    <w:rsid w:val="00D73655"/>
    <w:rsid w:val="00D947F6"/>
    <w:rsid w:val="00D9666F"/>
    <w:rsid w:val="00DA0D23"/>
    <w:rsid w:val="00DA2C2B"/>
    <w:rsid w:val="00DA3612"/>
    <w:rsid w:val="00DB328A"/>
    <w:rsid w:val="00DC2849"/>
    <w:rsid w:val="00DD2593"/>
    <w:rsid w:val="00DD37C9"/>
    <w:rsid w:val="00DD6C71"/>
    <w:rsid w:val="00DE3450"/>
    <w:rsid w:val="00DF37EF"/>
    <w:rsid w:val="00E07DEC"/>
    <w:rsid w:val="00E127EA"/>
    <w:rsid w:val="00E14A71"/>
    <w:rsid w:val="00E24D27"/>
    <w:rsid w:val="00E308DC"/>
    <w:rsid w:val="00E31528"/>
    <w:rsid w:val="00E31D33"/>
    <w:rsid w:val="00E32AB8"/>
    <w:rsid w:val="00E3415F"/>
    <w:rsid w:val="00E34B96"/>
    <w:rsid w:val="00E375DC"/>
    <w:rsid w:val="00E53477"/>
    <w:rsid w:val="00E6019E"/>
    <w:rsid w:val="00E61A04"/>
    <w:rsid w:val="00E637E9"/>
    <w:rsid w:val="00E8029D"/>
    <w:rsid w:val="00E84D32"/>
    <w:rsid w:val="00E91D87"/>
    <w:rsid w:val="00E94518"/>
    <w:rsid w:val="00E97FDC"/>
    <w:rsid w:val="00EA5CFB"/>
    <w:rsid w:val="00EC31B8"/>
    <w:rsid w:val="00ED1233"/>
    <w:rsid w:val="00ED4592"/>
    <w:rsid w:val="00ED6D7E"/>
    <w:rsid w:val="00ED7E1A"/>
    <w:rsid w:val="00EE14D1"/>
    <w:rsid w:val="00EE4619"/>
    <w:rsid w:val="00EF3A60"/>
    <w:rsid w:val="00EF680A"/>
    <w:rsid w:val="00EF7B86"/>
    <w:rsid w:val="00F06093"/>
    <w:rsid w:val="00F11AD3"/>
    <w:rsid w:val="00F24637"/>
    <w:rsid w:val="00F34591"/>
    <w:rsid w:val="00F34EA6"/>
    <w:rsid w:val="00F3534F"/>
    <w:rsid w:val="00F37398"/>
    <w:rsid w:val="00F406E9"/>
    <w:rsid w:val="00F444FF"/>
    <w:rsid w:val="00F50587"/>
    <w:rsid w:val="00F50FAE"/>
    <w:rsid w:val="00F55A0A"/>
    <w:rsid w:val="00F64746"/>
    <w:rsid w:val="00F655D8"/>
    <w:rsid w:val="00F72282"/>
    <w:rsid w:val="00F8159E"/>
    <w:rsid w:val="00F845F4"/>
    <w:rsid w:val="00F86038"/>
    <w:rsid w:val="00F90CE3"/>
    <w:rsid w:val="00F9392D"/>
    <w:rsid w:val="00F94686"/>
    <w:rsid w:val="00FA48D3"/>
    <w:rsid w:val="00FA6546"/>
    <w:rsid w:val="00FB3479"/>
    <w:rsid w:val="00FB4554"/>
    <w:rsid w:val="00FB6CAA"/>
    <w:rsid w:val="00FC5C8F"/>
    <w:rsid w:val="00FD3A54"/>
    <w:rsid w:val="00FD5A6E"/>
    <w:rsid w:val="00FD696B"/>
    <w:rsid w:val="00FE3FAD"/>
    <w:rsid w:val="00FE4BD7"/>
    <w:rsid w:val="00FF2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2C3C64-A380-4877-B429-2805D748F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A5C"/>
    <w:rPr>
      <w:sz w:val="24"/>
      <w:szCs w:val="24"/>
    </w:rPr>
  </w:style>
  <w:style w:type="paragraph" w:styleId="1">
    <w:name w:val="heading 1"/>
    <w:basedOn w:val="a"/>
    <w:next w:val="a"/>
    <w:link w:val="10"/>
    <w:uiPriority w:val="99"/>
    <w:qFormat/>
    <w:rsid w:val="00FC5C8F"/>
    <w:pPr>
      <w:autoSpaceDE w:val="0"/>
      <w:autoSpaceDN w:val="0"/>
      <w:adjustRightInd w:val="0"/>
      <w:spacing w:before="108" w:after="108"/>
      <w:jc w:val="center"/>
      <w:outlineLvl w:val="0"/>
    </w:pPr>
    <w:rPr>
      <w:rFonts w:ascii="Arial" w:hAnsi="Arial" w:cs="Arial"/>
      <w:b/>
      <w:bCs/>
      <w:color w:val="26282F"/>
    </w:rPr>
  </w:style>
  <w:style w:type="paragraph" w:styleId="3">
    <w:name w:val="heading 3"/>
    <w:basedOn w:val="a"/>
    <w:next w:val="a"/>
    <w:link w:val="30"/>
    <w:semiHidden/>
    <w:unhideWhenUsed/>
    <w:qFormat/>
    <w:rsid w:val="00197758"/>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761D1"/>
    <w:pPr>
      <w:jc w:val="both"/>
    </w:pPr>
    <w:rPr>
      <w:sz w:val="28"/>
    </w:rPr>
  </w:style>
  <w:style w:type="character" w:styleId="a4">
    <w:name w:val="Hyperlink"/>
    <w:basedOn w:val="a0"/>
    <w:rsid w:val="00B761D1"/>
    <w:rPr>
      <w:color w:val="0000FF"/>
      <w:u w:val="single"/>
    </w:rPr>
  </w:style>
  <w:style w:type="table" w:styleId="a5">
    <w:name w:val="Table Grid"/>
    <w:basedOn w:val="a1"/>
    <w:uiPriority w:val="59"/>
    <w:rsid w:val="00136E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862503"/>
    <w:rPr>
      <w:rFonts w:ascii="Tahoma" w:hAnsi="Tahoma" w:cs="Tahoma"/>
      <w:sz w:val="16"/>
      <w:szCs w:val="16"/>
    </w:rPr>
  </w:style>
  <w:style w:type="paragraph" w:styleId="a7">
    <w:name w:val="header"/>
    <w:basedOn w:val="a"/>
    <w:link w:val="a8"/>
    <w:uiPriority w:val="99"/>
    <w:rsid w:val="004821C5"/>
    <w:pPr>
      <w:tabs>
        <w:tab w:val="center" w:pos="4153"/>
        <w:tab w:val="right" w:pos="8306"/>
      </w:tabs>
    </w:pPr>
    <w:rPr>
      <w:sz w:val="20"/>
      <w:szCs w:val="20"/>
    </w:rPr>
  </w:style>
  <w:style w:type="paragraph" w:customStyle="1" w:styleId="ConsPlusCell">
    <w:name w:val="ConsPlusCell"/>
    <w:rsid w:val="00BF7ADD"/>
    <w:pPr>
      <w:autoSpaceDE w:val="0"/>
      <w:autoSpaceDN w:val="0"/>
      <w:adjustRightInd w:val="0"/>
    </w:pPr>
    <w:rPr>
      <w:rFonts w:ascii="Arial" w:hAnsi="Arial" w:cs="Arial"/>
    </w:rPr>
  </w:style>
  <w:style w:type="character" w:customStyle="1" w:styleId="10">
    <w:name w:val="Заголовок 1 Знак"/>
    <w:basedOn w:val="a0"/>
    <w:link w:val="1"/>
    <w:uiPriority w:val="99"/>
    <w:rsid w:val="00FC5C8F"/>
    <w:rPr>
      <w:rFonts w:ascii="Arial" w:hAnsi="Arial" w:cs="Arial"/>
      <w:b/>
      <w:bCs/>
      <w:color w:val="26282F"/>
      <w:sz w:val="24"/>
      <w:szCs w:val="24"/>
    </w:rPr>
  </w:style>
  <w:style w:type="paragraph" w:customStyle="1" w:styleId="ConsPlusNormal">
    <w:name w:val="ConsPlusNormal"/>
    <w:rsid w:val="00F50587"/>
    <w:pPr>
      <w:autoSpaceDE w:val="0"/>
      <w:autoSpaceDN w:val="0"/>
      <w:adjustRightInd w:val="0"/>
    </w:pPr>
    <w:rPr>
      <w:rFonts w:ascii="Arial" w:hAnsi="Arial" w:cs="Arial"/>
    </w:rPr>
  </w:style>
  <w:style w:type="paragraph" w:styleId="a9">
    <w:name w:val="List Paragraph"/>
    <w:basedOn w:val="a"/>
    <w:uiPriority w:val="34"/>
    <w:qFormat/>
    <w:rsid w:val="006C189A"/>
    <w:pPr>
      <w:ind w:left="720"/>
      <w:contextualSpacing/>
    </w:pPr>
  </w:style>
  <w:style w:type="paragraph" w:styleId="2">
    <w:name w:val="Body Text Indent 2"/>
    <w:basedOn w:val="a"/>
    <w:link w:val="20"/>
    <w:semiHidden/>
    <w:unhideWhenUsed/>
    <w:rsid w:val="00330C05"/>
    <w:pPr>
      <w:spacing w:after="120" w:line="480" w:lineRule="auto"/>
      <w:ind w:left="283"/>
    </w:pPr>
  </w:style>
  <w:style w:type="character" w:customStyle="1" w:styleId="20">
    <w:name w:val="Основной текст с отступом 2 Знак"/>
    <w:basedOn w:val="a0"/>
    <w:link w:val="2"/>
    <w:semiHidden/>
    <w:rsid w:val="00330C05"/>
    <w:rPr>
      <w:sz w:val="24"/>
      <w:szCs w:val="24"/>
    </w:rPr>
  </w:style>
  <w:style w:type="paragraph" w:styleId="aa">
    <w:name w:val="Body Text Indent"/>
    <w:basedOn w:val="a"/>
    <w:link w:val="ab"/>
    <w:uiPriority w:val="99"/>
    <w:unhideWhenUsed/>
    <w:rsid w:val="00330C05"/>
    <w:pPr>
      <w:spacing w:after="120"/>
      <w:ind w:left="283"/>
      <w:jc w:val="center"/>
    </w:pPr>
    <w:rPr>
      <w:rFonts w:ascii="Calibri" w:eastAsia="Calibri" w:hAnsi="Calibri"/>
      <w:sz w:val="22"/>
      <w:szCs w:val="22"/>
      <w:lang w:eastAsia="en-US"/>
    </w:rPr>
  </w:style>
  <w:style w:type="character" w:customStyle="1" w:styleId="ab">
    <w:name w:val="Основной текст с отступом Знак"/>
    <w:basedOn w:val="a0"/>
    <w:link w:val="aa"/>
    <w:uiPriority w:val="99"/>
    <w:rsid w:val="00330C05"/>
    <w:rPr>
      <w:rFonts w:ascii="Calibri" w:eastAsia="Calibri" w:hAnsi="Calibri"/>
      <w:sz w:val="22"/>
      <w:szCs w:val="22"/>
      <w:lang w:eastAsia="en-US"/>
    </w:rPr>
  </w:style>
  <w:style w:type="paragraph" w:styleId="ac">
    <w:name w:val="Title"/>
    <w:basedOn w:val="a"/>
    <w:link w:val="ad"/>
    <w:qFormat/>
    <w:rsid w:val="00330C05"/>
    <w:pPr>
      <w:ind w:left="-180" w:firstLine="720"/>
      <w:jc w:val="center"/>
    </w:pPr>
    <w:rPr>
      <w:sz w:val="28"/>
      <w:lang w:val="x-none" w:eastAsia="x-none"/>
    </w:rPr>
  </w:style>
  <w:style w:type="character" w:customStyle="1" w:styleId="ad">
    <w:name w:val="Название Знак"/>
    <w:basedOn w:val="a0"/>
    <w:link w:val="ac"/>
    <w:rsid w:val="00330C05"/>
    <w:rPr>
      <w:sz w:val="28"/>
      <w:szCs w:val="24"/>
      <w:lang w:val="x-none" w:eastAsia="x-none"/>
    </w:rPr>
  </w:style>
  <w:style w:type="character" w:customStyle="1" w:styleId="11">
    <w:name w:val="Основной текст Знак1"/>
    <w:uiPriority w:val="99"/>
    <w:locked/>
    <w:rsid w:val="00330C05"/>
    <w:rPr>
      <w:spacing w:val="6"/>
      <w:shd w:val="clear" w:color="auto" w:fill="FFFFFF"/>
    </w:rPr>
  </w:style>
  <w:style w:type="paragraph" w:styleId="ae">
    <w:name w:val="footer"/>
    <w:basedOn w:val="a"/>
    <w:link w:val="af"/>
    <w:unhideWhenUsed/>
    <w:rsid w:val="006E7D9D"/>
    <w:pPr>
      <w:tabs>
        <w:tab w:val="center" w:pos="4677"/>
        <w:tab w:val="right" w:pos="9355"/>
      </w:tabs>
    </w:pPr>
  </w:style>
  <w:style w:type="character" w:customStyle="1" w:styleId="af">
    <w:name w:val="Нижний колонтитул Знак"/>
    <w:basedOn w:val="a0"/>
    <w:link w:val="ae"/>
    <w:rsid w:val="006E7D9D"/>
    <w:rPr>
      <w:sz w:val="24"/>
      <w:szCs w:val="24"/>
    </w:rPr>
  </w:style>
  <w:style w:type="character" w:customStyle="1" w:styleId="a8">
    <w:name w:val="Верхний колонтитул Знак"/>
    <w:basedOn w:val="a0"/>
    <w:link w:val="a7"/>
    <w:uiPriority w:val="99"/>
    <w:rsid w:val="006E7D9D"/>
  </w:style>
  <w:style w:type="character" w:customStyle="1" w:styleId="30">
    <w:name w:val="Заголовок 3 Знак"/>
    <w:basedOn w:val="a0"/>
    <w:link w:val="3"/>
    <w:semiHidden/>
    <w:rsid w:val="00197758"/>
    <w:rPr>
      <w:rFonts w:asciiTheme="majorHAnsi" w:eastAsiaTheme="majorEastAsia" w:hAnsiTheme="majorHAnsi" w:cstheme="majorBidi"/>
      <w:color w:val="243F60" w:themeColor="accent1" w:themeShade="7F"/>
      <w:sz w:val="24"/>
      <w:szCs w:val="24"/>
    </w:rPr>
  </w:style>
  <w:style w:type="paragraph" w:styleId="31">
    <w:name w:val="Body Text Indent 3"/>
    <w:basedOn w:val="a"/>
    <w:link w:val="32"/>
    <w:semiHidden/>
    <w:unhideWhenUsed/>
    <w:rsid w:val="003B3C69"/>
    <w:pPr>
      <w:spacing w:after="120"/>
      <w:ind w:left="283"/>
    </w:pPr>
    <w:rPr>
      <w:sz w:val="16"/>
      <w:szCs w:val="16"/>
    </w:rPr>
  </w:style>
  <w:style w:type="character" w:customStyle="1" w:styleId="32">
    <w:name w:val="Основной текст с отступом 3 Знак"/>
    <w:basedOn w:val="a0"/>
    <w:link w:val="31"/>
    <w:semiHidden/>
    <w:rsid w:val="003B3C6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62C82-CCDA-4361-85F0-3CF419E17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2653</Words>
  <Characters>15127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17745</CharactersWithSpaces>
  <SharedDoc>false</SharedDoc>
  <HLinks>
    <vt:vector size="6" baseType="variant">
      <vt:variant>
        <vt:i4>5570661</vt:i4>
      </vt:variant>
      <vt:variant>
        <vt:i4>0</vt:i4>
      </vt:variant>
      <vt:variant>
        <vt:i4>0</vt:i4>
      </vt:variant>
      <vt:variant>
        <vt:i4>5</vt:i4>
      </vt:variant>
      <vt:variant>
        <vt:lpwstr>mailto:kzs@alregn.ru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Екатерина Ивановна Тарасова</cp:lastModifiedBy>
  <cp:revision>6</cp:revision>
  <cp:lastPrinted>2018-01-17T09:02:00Z</cp:lastPrinted>
  <dcterms:created xsi:type="dcterms:W3CDTF">2018-03-01T03:51:00Z</dcterms:created>
  <dcterms:modified xsi:type="dcterms:W3CDTF">2018-04-12T03:48:00Z</dcterms:modified>
</cp:coreProperties>
</file>