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85" w:rsidRPr="00437740" w:rsidRDefault="00571884" w:rsidP="00585985">
      <w:pPr>
        <w:jc w:val="center"/>
        <w:rPr>
          <w:b/>
          <w:szCs w:val="28"/>
        </w:rPr>
      </w:pPr>
      <w:r w:rsidRPr="00437740">
        <w:rPr>
          <w:b/>
          <w:szCs w:val="28"/>
        </w:rPr>
        <w:t>ОТЧЕТ</w:t>
      </w:r>
    </w:p>
    <w:p w:rsidR="00585985" w:rsidRPr="00437740" w:rsidRDefault="00585985" w:rsidP="00585985">
      <w:pPr>
        <w:jc w:val="center"/>
        <w:rPr>
          <w:szCs w:val="28"/>
        </w:rPr>
      </w:pPr>
      <w:r w:rsidRPr="00437740">
        <w:rPr>
          <w:b/>
          <w:szCs w:val="28"/>
        </w:rPr>
        <w:t xml:space="preserve">о деятельности </w:t>
      </w:r>
      <w:r w:rsidR="00571884" w:rsidRPr="00437740">
        <w:rPr>
          <w:b/>
          <w:szCs w:val="28"/>
        </w:rPr>
        <w:t xml:space="preserve">постоянного </w:t>
      </w:r>
      <w:r w:rsidRPr="00437740">
        <w:rPr>
          <w:b/>
          <w:szCs w:val="28"/>
        </w:rPr>
        <w:t>комитета Алтайского краевого</w:t>
      </w:r>
      <w:r w:rsidRPr="00437740">
        <w:rPr>
          <w:b/>
          <w:szCs w:val="28"/>
        </w:rPr>
        <w:br/>
        <w:t>Законодательного Собрания по социальной политике за 2019 год</w:t>
      </w:r>
    </w:p>
    <w:p w:rsidR="00585985" w:rsidRPr="00437740" w:rsidRDefault="00585985" w:rsidP="00585985">
      <w:pPr>
        <w:jc w:val="both"/>
        <w:rPr>
          <w:szCs w:val="28"/>
        </w:rPr>
      </w:pPr>
    </w:p>
    <w:p w:rsidR="00585985" w:rsidRPr="00437740" w:rsidRDefault="00585985" w:rsidP="00585985">
      <w:pPr>
        <w:pStyle w:val="ac"/>
        <w:spacing w:after="0"/>
        <w:ind w:left="0"/>
        <w:jc w:val="center"/>
        <w:rPr>
          <w:b/>
          <w:szCs w:val="28"/>
        </w:rPr>
      </w:pPr>
      <w:r w:rsidRPr="00437740">
        <w:rPr>
          <w:b/>
          <w:szCs w:val="28"/>
        </w:rPr>
        <w:t>Сведения о правовых актах Алтайского края, принятых за 2019 год</w:t>
      </w:r>
      <w:bookmarkStart w:id="0" w:name="_GoBack"/>
      <w:bookmarkEnd w:id="0"/>
      <w:r w:rsidRPr="00437740">
        <w:rPr>
          <w:b/>
          <w:szCs w:val="28"/>
        </w:rPr>
        <w:br/>
        <w:t>по вопросам ведения комитета по социальной политике</w:t>
      </w:r>
    </w:p>
    <w:p w:rsidR="00585985" w:rsidRPr="00437740" w:rsidRDefault="00585985" w:rsidP="00585985">
      <w:pPr>
        <w:autoSpaceDE w:val="0"/>
        <w:autoSpaceDN w:val="0"/>
        <w:adjustRightInd w:val="0"/>
        <w:ind w:firstLine="720"/>
        <w:jc w:val="both"/>
        <w:rPr>
          <w:szCs w:val="28"/>
        </w:rPr>
      </w:pPr>
    </w:p>
    <w:p w:rsidR="00585985" w:rsidRPr="00437740" w:rsidRDefault="00585985" w:rsidP="00585985">
      <w:pPr>
        <w:autoSpaceDE w:val="0"/>
        <w:autoSpaceDN w:val="0"/>
        <w:adjustRightInd w:val="0"/>
        <w:ind w:firstLine="720"/>
        <w:jc w:val="both"/>
        <w:rPr>
          <w:szCs w:val="28"/>
        </w:rPr>
      </w:pPr>
      <w:r w:rsidRPr="00437740">
        <w:rPr>
          <w:szCs w:val="28"/>
        </w:rPr>
        <w:t>За указанный период комитетом внесено на рассмотрение сессии 28 нормативных правовых актов.</w:t>
      </w:r>
    </w:p>
    <w:p w:rsidR="00585985" w:rsidRPr="00437740" w:rsidRDefault="00585985" w:rsidP="00585985">
      <w:pPr>
        <w:autoSpaceDE w:val="0"/>
        <w:autoSpaceDN w:val="0"/>
        <w:adjustRightInd w:val="0"/>
        <w:ind w:firstLine="720"/>
        <w:jc w:val="both"/>
        <w:rPr>
          <w:szCs w:val="28"/>
        </w:rPr>
      </w:pPr>
      <w:r w:rsidRPr="00437740">
        <w:rPr>
          <w:szCs w:val="28"/>
        </w:rPr>
        <w:t>В 2019 году по вопросам ведения комитета принято 17 законов и 9 постановлений:</w:t>
      </w:r>
    </w:p>
    <w:p w:rsidR="00585985" w:rsidRPr="00437740" w:rsidRDefault="00585985" w:rsidP="00585985">
      <w:pPr>
        <w:pStyle w:val="aa"/>
        <w:tabs>
          <w:tab w:val="left" w:pos="709"/>
        </w:tabs>
        <w:ind w:firstLine="709"/>
        <w:rPr>
          <w:szCs w:val="28"/>
        </w:rPr>
      </w:pPr>
      <w:r w:rsidRPr="00437740">
        <w:rPr>
          <w:szCs w:val="28"/>
        </w:rPr>
        <w:t>«О внесении изменений в отдельные законы Алтайского края в сфере социальной поддержки граждан» от 6 февраля 2019 г. № 2-ЗС;</w:t>
      </w:r>
    </w:p>
    <w:p w:rsidR="00585985" w:rsidRPr="00437740" w:rsidRDefault="00585985" w:rsidP="00585985">
      <w:pPr>
        <w:widowControl w:val="0"/>
        <w:tabs>
          <w:tab w:val="left" w:pos="709"/>
        </w:tabs>
        <w:jc w:val="both"/>
        <w:rPr>
          <w:szCs w:val="28"/>
          <w:lang w:eastAsia="x-none"/>
        </w:rPr>
      </w:pPr>
      <w:r w:rsidRPr="00437740">
        <w:rPr>
          <w:szCs w:val="28"/>
        </w:rPr>
        <w:tab/>
        <w:t xml:space="preserve">«О признании утратившим силу закона Алтайского края «Об оплате труда работников краевых государственных учреждений» от </w:t>
      </w:r>
      <w:r w:rsidRPr="00437740">
        <w:rPr>
          <w:szCs w:val="28"/>
          <w:lang w:eastAsia="x-none"/>
        </w:rPr>
        <w:t>6 февраля 2019 г. № 6-ЗС;</w:t>
      </w:r>
    </w:p>
    <w:p w:rsidR="00585985" w:rsidRPr="00437740" w:rsidRDefault="00585985" w:rsidP="00585985">
      <w:pPr>
        <w:ind w:firstLine="709"/>
        <w:jc w:val="both"/>
        <w:rPr>
          <w:szCs w:val="28"/>
        </w:rPr>
      </w:pPr>
      <w:r w:rsidRPr="00437740">
        <w:rPr>
          <w:szCs w:val="28"/>
        </w:rPr>
        <w:t>«О внесении изменений в закон Алтайского края «О порядке установления величины прожиточного минимума в Алтайском крае» от 11 марта 2019 № 18-ЗС;</w:t>
      </w:r>
    </w:p>
    <w:p w:rsidR="00585985" w:rsidRPr="00437740" w:rsidRDefault="00585985" w:rsidP="00585985">
      <w:pPr>
        <w:ind w:firstLine="709"/>
        <w:jc w:val="both"/>
        <w:rPr>
          <w:szCs w:val="28"/>
        </w:rPr>
      </w:pPr>
      <w:r w:rsidRPr="00437740">
        <w:rPr>
          <w:szCs w:val="28"/>
        </w:rPr>
        <w:t>Постановление Алтайского краевого Законодательного Собрания от 6 марта 2019 № 71 «Об информации о деятельности Государственной инспекции труда в Алтайском крае»;</w:t>
      </w:r>
    </w:p>
    <w:p w:rsidR="00585985" w:rsidRPr="00437740" w:rsidRDefault="00585985" w:rsidP="00585985">
      <w:pPr>
        <w:ind w:firstLine="709"/>
        <w:jc w:val="both"/>
        <w:rPr>
          <w:szCs w:val="28"/>
        </w:rPr>
      </w:pPr>
      <w:r w:rsidRPr="00437740">
        <w:rPr>
          <w:szCs w:val="28"/>
        </w:rPr>
        <w:t>Постановление Алтайского краевого Законодательного Собрания от 5 марта 2019 № 63 «О внесении изменений в приложение к постановлению Алтайского краевого Законодательного Собрания от 30 июня 2008 года № 435 «Об утверждении Положения о Молодежном Парламенте Алтайского края»;</w:t>
      </w:r>
    </w:p>
    <w:p w:rsidR="00585985" w:rsidRPr="00437740" w:rsidRDefault="00585985" w:rsidP="00585985">
      <w:pPr>
        <w:pStyle w:val="af"/>
        <w:ind w:firstLine="709"/>
        <w:rPr>
          <w:bCs/>
        </w:rPr>
      </w:pPr>
      <w:r w:rsidRPr="00437740">
        <w:rPr>
          <w:bCs/>
        </w:rPr>
        <w:t xml:space="preserve">проект закона Алтайского края «О внесении изменений в закон Алтайского края «О благотворительной деятельности на территории Алтайского края» принят в первом чтении на 30 сессии АКЗС; </w:t>
      </w:r>
    </w:p>
    <w:p w:rsidR="00585985" w:rsidRPr="00437740" w:rsidRDefault="00585985" w:rsidP="00585985">
      <w:pPr>
        <w:ind w:firstLine="709"/>
        <w:jc w:val="both"/>
        <w:rPr>
          <w:szCs w:val="28"/>
        </w:rPr>
      </w:pPr>
      <w:r w:rsidRPr="00437740">
        <w:rPr>
          <w:szCs w:val="28"/>
        </w:rPr>
        <w:t>«О внесении изменений в закон Алтайского края «Об объектах культурного наследия (памятниках истории и культуры) в Алтайском крае» от13 мая 2019 № 34-ЗС;</w:t>
      </w:r>
    </w:p>
    <w:p w:rsidR="00585985" w:rsidRPr="00437740" w:rsidRDefault="00585985" w:rsidP="00585985">
      <w:pPr>
        <w:spacing w:line="257" w:lineRule="auto"/>
        <w:ind w:firstLine="709"/>
        <w:jc w:val="both"/>
        <w:rPr>
          <w:spacing w:val="-4"/>
          <w:szCs w:val="28"/>
        </w:rPr>
      </w:pPr>
      <w:r w:rsidRPr="00437740">
        <w:rPr>
          <w:szCs w:val="28"/>
        </w:rPr>
        <w:t>«</w:t>
      </w:r>
      <w:r w:rsidRPr="00437740">
        <w:rPr>
          <w:spacing w:val="-4"/>
          <w:szCs w:val="28"/>
        </w:rPr>
        <w:t>О внесении изменений в статью 7.1 закона Алтайского края «Об образовании в Алтайском крае» от 5 июня 2019 № 43-ЗС;</w:t>
      </w:r>
    </w:p>
    <w:p w:rsidR="00585985" w:rsidRPr="00437740" w:rsidRDefault="00585985" w:rsidP="00585985">
      <w:pPr>
        <w:ind w:firstLine="709"/>
        <w:jc w:val="both"/>
        <w:rPr>
          <w:szCs w:val="28"/>
        </w:rPr>
      </w:pPr>
      <w:r w:rsidRPr="00437740">
        <w:rPr>
          <w:spacing w:val="-4"/>
          <w:szCs w:val="28"/>
        </w:rPr>
        <w:lastRenderedPageBreak/>
        <w:t>Постановление Алтайского краевого Законодательного Собрания от 4 июня 2019 № 172 «</w:t>
      </w:r>
      <w:r w:rsidRPr="00437740">
        <w:rPr>
          <w:szCs w:val="28"/>
        </w:rPr>
        <w:t xml:space="preserve">О проекте закона Алтайского края «О ежемесячной денежной компенсации за </w:t>
      </w:r>
      <w:proofErr w:type="spellStart"/>
      <w:r w:rsidRPr="00437740">
        <w:rPr>
          <w:szCs w:val="28"/>
        </w:rPr>
        <w:t>непредоставление</w:t>
      </w:r>
      <w:proofErr w:type="spellEnd"/>
      <w:r w:rsidRPr="00437740">
        <w:rPr>
          <w:szCs w:val="28"/>
        </w:rPr>
        <w:t xml:space="preserve"> ребенку в возрасте от 1,5 до 3 лет места в образовательных организациях Алтайского края, реализующих образовательную программу дошкольного образования»;</w:t>
      </w:r>
    </w:p>
    <w:p w:rsidR="00585985" w:rsidRPr="00437740" w:rsidRDefault="00585985" w:rsidP="00585985">
      <w:pPr>
        <w:ind w:firstLine="709"/>
        <w:jc w:val="both"/>
        <w:rPr>
          <w:spacing w:val="-4"/>
          <w:szCs w:val="28"/>
        </w:rPr>
      </w:pPr>
      <w:r w:rsidRPr="00437740">
        <w:rPr>
          <w:szCs w:val="28"/>
        </w:rPr>
        <w:t>«</w:t>
      </w:r>
      <w:r w:rsidRPr="00437740">
        <w:rPr>
          <w:spacing w:val="-4"/>
          <w:szCs w:val="28"/>
        </w:rPr>
        <w:t>О внесении изменений в закон Алтайского края «</w:t>
      </w:r>
      <w:r w:rsidRPr="00437740">
        <w:rPr>
          <w:szCs w:val="28"/>
        </w:rPr>
        <w:t>О предоставлении мер социальной поддержки по оплате жилого помещения и коммунальных услуг отдельным категориям граждан в Алтайском крае</w:t>
      </w:r>
      <w:r w:rsidRPr="00437740">
        <w:rPr>
          <w:spacing w:val="-4"/>
          <w:szCs w:val="28"/>
        </w:rPr>
        <w:t>» от 4 июля 2019 № 58-ЗС;</w:t>
      </w:r>
    </w:p>
    <w:p w:rsidR="00585985" w:rsidRPr="00437740" w:rsidRDefault="00585985" w:rsidP="00585985">
      <w:pPr>
        <w:ind w:firstLine="709"/>
        <w:jc w:val="both"/>
        <w:rPr>
          <w:szCs w:val="28"/>
        </w:rPr>
      </w:pPr>
      <w:r w:rsidRPr="00437740">
        <w:rPr>
          <w:spacing w:val="-4"/>
          <w:szCs w:val="28"/>
        </w:rPr>
        <w:t xml:space="preserve">«Об Уполномоченном по правам ребенка в Алтайском крае» от </w:t>
      </w:r>
      <w:r w:rsidRPr="00437740">
        <w:rPr>
          <w:szCs w:val="28"/>
        </w:rPr>
        <w:t>4 июля 2019 № 59-ЗС;</w:t>
      </w:r>
    </w:p>
    <w:p w:rsidR="00585985" w:rsidRPr="00437740" w:rsidRDefault="00585985" w:rsidP="00585985">
      <w:pPr>
        <w:tabs>
          <w:tab w:val="left" w:pos="720"/>
        </w:tabs>
        <w:jc w:val="both"/>
        <w:rPr>
          <w:szCs w:val="28"/>
        </w:rPr>
      </w:pPr>
      <w:r w:rsidRPr="00437740">
        <w:rPr>
          <w:spacing w:val="-4"/>
          <w:szCs w:val="28"/>
        </w:rPr>
        <w:tab/>
        <w:t>«</w:t>
      </w:r>
      <w:r w:rsidRPr="00437740">
        <w:rPr>
          <w:bCs/>
          <w:szCs w:val="28"/>
        </w:rPr>
        <w:t>О внесении изменения в часть 3 статьи 2 закона Алтайского края «О порядке установления величины прожиточного минимума в Алтайском крае»</w:t>
      </w:r>
      <w:r w:rsidRPr="00437740">
        <w:rPr>
          <w:szCs w:val="28"/>
        </w:rPr>
        <w:t xml:space="preserve"> от 4 июля 2019 № 57-ЗС;</w:t>
      </w:r>
    </w:p>
    <w:p w:rsidR="00585985" w:rsidRPr="00437740" w:rsidRDefault="00585985" w:rsidP="00585985">
      <w:pPr>
        <w:ind w:firstLine="709"/>
        <w:jc w:val="both"/>
        <w:rPr>
          <w:szCs w:val="28"/>
        </w:rPr>
      </w:pPr>
      <w:r w:rsidRPr="00437740">
        <w:rPr>
          <w:szCs w:val="28"/>
        </w:rPr>
        <w:t xml:space="preserve">Постановление Алтайского краевого Законодательного Собрания от 26 июня 2019 № 212 «О признании утратившими силу пунктов 3 и 4 постановления </w:t>
      </w:r>
      <w:r w:rsidRPr="00437740">
        <w:rPr>
          <w:spacing w:val="-4"/>
          <w:szCs w:val="28"/>
        </w:rPr>
        <w:t xml:space="preserve">Алтайского краевого </w:t>
      </w:r>
      <w:r w:rsidRPr="00437740">
        <w:rPr>
          <w:spacing w:val="-2"/>
          <w:szCs w:val="28"/>
        </w:rPr>
        <w:t>Законодательного Собрания от 28 декабря 1994</w:t>
      </w:r>
      <w:r w:rsidRPr="00437740">
        <w:rPr>
          <w:szCs w:val="28"/>
        </w:rPr>
        <w:t xml:space="preserve"> года № 169 «Об историко-культурном наследии Алтайского края»;</w:t>
      </w:r>
    </w:p>
    <w:p w:rsidR="00585985" w:rsidRPr="00437740" w:rsidRDefault="00585985" w:rsidP="00585985">
      <w:pPr>
        <w:tabs>
          <w:tab w:val="left" w:pos="720"/>
        </w:tabs>
        <w:jc w:val="both"/>
        <w:rPr>
          <w:szCs w:val="28"/>
        </w:rPr>
      </w:pPr>
      <w:r w:rsidRPr="00437740">
        <w:rPr>
          <w:szCs w:val="28"/>
        </w:rPr>
        <w:tab/>
        <w:t>«</w:t>
      </w:r>
      <w:r w:rsidRPr="00437740">
        <w:rPr>
          <w:bCs/>
          <w:szCs w:val="28"/>
        </w:rPr>
        <w:t>Об установлении величины прожиточного минимума пенсионера в Алтайском крае на 2020 год»</w:t>
      </w:r>
      <w:r w:rsidRPr="00437740">
        <w:rPr>
          <w:szCs w:val="28"/>
        </w:rPr>
        <w:t xml:space="preserve"> 6 сентября 2019 № 64-ЗС;</w:t>
      </w:r>
    </w:p>
    <w:p w:rsidR="00585985" w:rsidRPr="00437740" w:rsidRDefault="00585985" w:rsidP="00585985">
      <w:pPr>
        <w:ind w:firstLine="817"/>
        <w:jc w:val="both"/>
        <w:rPr>
          <w:szCs w:val="28"/>
        </w:rPr>
      </w:pPr>
      <w:r w:rsidRPr="00437740">
        <w:rPr>
          <w:szCs w:val="28"/>
        </w:rPr>
        <w:t xml:space="preserve">Постановление Алтайского краевого Законодательного Собрания «О </w:t>
      </w:r>
      <w:r w:rsidRPr="00437740">
        <w:rPr>
          <w:bCs/>
          <w:szCs w:val="28"/>
        </w:rPr>
        <w:t xml:space="preserve">законодательной инициативе по внесению изменений в статью 17 Федерального закона </w:t>
      </w:r>
      <w:r w:rsidRPr="00437740">
        <w:rPr>
          <w:szCs w:val="28"/>
        </w:rPr>
        <w:t>«О страховых пенсиях» от 3 сентября 2019 №263;</w:t>
      </w:r>
    </w:p>
    <w:p w:rsidR="00585985" w:rsidRPr="00437740" w:rsidRDefault="00585985" w:rsidP="00585985">
      <w:pPr>
        <w:ind w:firstLine="709"/>
        <w:jc w:val="both"/>
        <w:rPr>
          <w:szCs w:val="28"/>
        </w:rPr>
      </w:pPr>
      <w:r w:rsidRPr="00437740">
        <w:rPr>
          <w:szCs w:val="28"/>
        </w:rPr>
        <w:t xml:space="preserve">Постановление Алтайского краевого Законодательного Собрания от 3 сентября 2019 № 264 </w:t>
      </w:r>
      <w:r w:rsidRPr="00437740">
        <w:rPr>
          <w:bCs/>
          <w:szCs w:val="28"/>
        </w:rPr>
        <w:t>«</w:t>
      </w:r>
      <w:r w:rsidRPr="00437740">
        <w:rPr>
          <w:szCs w:val="28"/>
        </w:rPr>
        <w:t>О присвоении звания «Почетный гражданин Алтайского края»;</w:t>
      </w:r>
    </w:p>
    <w:p w:rsidR="00585985" w:rsidRPr="00437740" w:rsidRDefault="00585985" w:rsidP="00585985">
      <w:pPr>
        <w:widowControl w:val="0"/>
        <w:autoSpaceDE w:val="0"/>
        <w:autoSpaceDN w:val="0"/>
        <w:adjustRightInd w:val="0"/>
        <w:ind w:firstLine="709"/>
        <w:jc w:val="both"/>
        <w:rPr>
          <w:szCs w:val="28"/>
        </w:rPr>
      </w:pPr>
      <w:r w:rsidRPr="00437740">
        <w:rPr>
          <w:bCs/>
          <w:szCs w:val="28"/>
        </w:rPr>
        <w:t>«</w:t>
      </w:r>
      <w:r w:rsidRPr="00437740">
        <w:rPr>
          <w:szCs w:val="28"/>
        </w:rPr>
        <w:t>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8 октября 2019 № 77-ЗС;</w:t>
      </w:r>
    </w:p>
    <w:p w:rsidR="00585985" w:rsidRPr="00437740" w:rsidRDefault="00585985" w:rsidP="00585985">
      <w:pPr>
        <w:ind w:firstLine="709"/>
        <w:rPr>
          <w:szCs w:val="28"/>
        </w:rPr>
      </w:pPr>
      <w:r w:rsidRPr="00437740">
        <w:rPr>
          <w:szCs w:val="28"/>
        </w:rPr>
        <w:t>«О внесении изменений в закон Алтайского края «О физической культуре и спорте в Алтайском крае» от8 октября 2019 года № 76-ЗС;</w:t>
      </w:r>
    </w:p>
    <w:p w:rsidR="00585985" w:rsidRPr="00437740" w:rsidRDefault="00585985" w:rsidP="00585985">
      <w:pPr>
        <w:ind w:firstLine="709"/>
        <w:jc w:val="both"/>
        <w:rPr>
          <w:szCs w:val="28"/>
        </w:rPr>
      </w:pPr>
      <w:r w:rsidRPr="00437740">
        <w:rPr>
          <w:szCs w:val="28"/>
        </w:rPr>
        <w:t xml:space="preserve">Постановление Алтайского краевого Законодательного Собрания от 2 октября 2019 № 310 «О ходе выполнения государственной программы Алтайского края «Содействие занятости населения Алтайского края», утвержденной постановлением Администрации Алтайского края от 22 октября 2014 года № 492, в части организации профессионального обучения, дополнительного профессионального образования граждан </w:t>
      </w:r>
      <w:proofErr w:type="spellStart"/>
      <w:r w:rsidRPr="00437740">
        <w:rPr>
          <w:szCs w:val="28"/>
        </w:rPr>
        <w:t>предпенсионного</w:t>
      </w:r>
      <w:proofErr w:type="spellEnd"/>
      <w:r w:rsidRPr="00437740">
        <w:rPr>
          <w:szCs w:val="28"/>
        </w:rPr>
        <w:t xml:space="preserve"> возраста»;</w:t>
      </w:r>
    </w:p>
    <w:p w:rsidR="00585985" w:rsidRPr="00437740" w:rsidRDefault="00585985" w:rsidP="00585985">
      <w:pPr>
        <w:spacing w:line="290" w:lineRule="atLeast"/>
        <w:ind w:firstLine="709"/>
        <w:jc w:val="both"/>
        <w:rPr>
          <w:szCs w:val="28"/>
        </w:rPr>
      </w:pPr>
      <w:r w:rsidRPr="00437740">
        <w:rPr>
          <w:szCs w:val="28"/>
        </w:rPr>
        <w:t>«</w:t>
      </w:r>
      <w:r w:rsidRPr="00437740">
        <w:rPr>
          <w:szCs w:val="28"/>
          <w:u w:color="3C3C3C"/>
        </w:rPr>
        <w:t>О благотворительной деятельности и добровольчестве (</w:t>
      </w:r>
      <w:proofErr w:type="spellStart"/>
      <w:r w:rsidRPr="00437740">
        <w:rPr>
          <w:szCs w:val="28"/>
          <w:u w:color="3C3C3C"/>
        </w:rPr>
        <w:t>волонтерстве</w:t>
      </w:r>
      <w:proofErr w:type="spellEnd"/>
      <w:r w:rsidRPr="00437740">
        <w:rPr>
          <w:szCs w:val="28"/>
          <w:u w:color="3C3C3C"/>
        </w:rPr>
        <w:t xml:space="preserve">) в Алтайском крае» от </w:t>
      </w:r>
      <w:r w:rsidRPr="00437740">
        <w:rPr>
          <w:szCs w:val="28"/>
        </w:rPr>
        <w:t>11 ноября 2019 года № 87-ЗС;</w:t>
      </w:r>
    </w:p>
    <w:p w:rsidR="00585985" w:rsidRPr="00437740" w:rsidRDefault="00585985" w:rsidP="00585985">
      <w:pPr>
        <w:widowControl w:val="0"/>
        <w:autoSpaceDE w:val="0"/>
        <w:autoSpaceDN w:val="0"/>
        <w:adjustRightInd w:val="0"/>
        <w:ind w:right="-1" w:firstLine="709"/>
        <w:jc w:val="both"/>
        <w:rPr>
          <w:szCs w:val="28"/>
        </w:rPr>
      </w:pPr>
      <w:r w:rsidRPr="00437740">
        <w:rPr>
          <w:szCs w:val="28"/>
        </w:rPr>
        <w:t xml:space="preserve">«О внесении изменений в статью 2 закона Алтайского края «О дополнительных гарантиях по социальной поддержке детей-сирот и детей, </w:t>
      </w:r>
      <w:r w:rsidRPr="00437740">
        <w:rPr>
          <w:szCs w:val="28"/>
        </w:rPr>
        <w:lastRenderedPageBreak/>
        <w:t>оставшихся без попечения родителей, в Алтайском крае» и статьи 8 и 15 закона Алтайского края «Об образовании в Алтайском крае» 11 ноября 2019 № 95-ЗС;</w:t>
      </w:r>
    </w:p>
    <w:p w:rsidR="00585985" w:rsidRPr="00437740" w:rsidRDefault="00585985" w:rsidP="00585985">
      <w:pPr>
        <w:ind w:firstLine="709"/>
        <w:jc w:val="both"/>
        <w:rPr>
          <w:szCs w:val="28"/>
        </w:rPr>
      </w:pPr>
      <w:r w:rsidRPr="00437740">
        <w:rPr>
          <w:szCs w:val="28"/>
        </w:rPr>
        <w:t xml:space="preserve">«О внесении изменений в статью 18 закона Алтайского края «Об образовании в Алтайском крае» и </w:t>
      </w:r>
      <w:r w:rsidRPr="00437740">
        <w:rPr>
          <w:szCs w:val="28"/>
          <w:u w:color="3C3C3C"/>
        </w:rPr>
        <w:t xml:space="preserve">в закон Алтайского края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от </w:t>
      </w:r>
      <w:r w:rsidRPr="00437740">
        <w:rPr>
          <w:szCs w:val="28"/>
        </w:rPr>
        <w:t>11 ноября 2019 № 96-ЗС;</w:t>
      </w:r>
    </w:p>
    <w:p w:rsidR="00585985" w:rsidRPr="00437740" w:rsidRDefault="00585985" w:rsidP="00585985">
      <w:pPr>
        <w:ind w:firstLine="709"/>
        <w:jc w:val="both"/>
        <w:rPr>
          <w:szCs w:val="28"/>
        </w:rPr>
      </w:pPr>
      <w:r w:rsidRPr="00437740">
        <w:rPr>
          <w:szCs w:val="28"/>
        </w:rPr>
        <w:t>Постановление Алтайского краевого Законодательного Собрания от 5 ноября 2019 № 348 «Об обязательном публичном отчете Губернатора Алтайского края, Председателя Правительства Алтайского края Томенко Виктора Петровича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с 1 января 2018 года по 31 декабря 2018 года»;</w:t>
      </w:r>
    </w:p>
    <w:p w:rsidR="00585985" w:rsidRPr="00437740" w:rsidRDefault="00585985" w:rsidP="00585985">
      <w:pPr>
        <w:autoSpaceDE w:val="0"/>
        <w:autoSpaceDN w:val="0"/>
        <w:adjustRightInd w:val="0"/>
        <w:ind w:firstLine="709"/>
        <w:jc w:val="both"/>
        <w:rPr>
          <w:szCs w:val="28"/>
        </w:rPr>
      </w:pPr>
      <w:r w:rsidRPr="00437740">
        <w:rPr>
          <w:szCs w:val="28"/>
        </w:rPr>
        <w:t>«О внесении изменений в закон Алтайского края «О библиотечном деле в Алтайском крае» от 5 декабря 2019 № 109-ЗС;</w:t>
      </w:r>
    </w:p>
    <w:p w:rsidR="00585985" w:rsidRPr="00437740" w:rsidRDefault="00585985" w:rsidP="00585985">
      <w:pPr>
        <w:ind w:firstLine="709"/>
        <w:jc w:val="both"/>
        <w:rPr>
          <w:szCs w:val="28"/>
        </w:rPr>
      </w:pPr>
      <w:r w:rsidRPr="00437740">
        <w:rPr>
          <w:szCs w:val="28"/>
        </w:rPr>
        <w:t>«О внесении изменений в закон Алтайского края «О государственной региональной молодежной политике в Алтайском крае» от 5 декабря 2019 № 110-ЗС;</w:t>
      </w:r>
    </w:p>
    <w:p w:rsidR="00585985" w:rsidRPr="00437740" w:rsidRDefault="00585985" w:rsidP="00585985">
      <w:pPr>
        <w:ind w:firstLine="709"/>
        <w:jc w:val="both"/>
        <w:rPr>
          <w:szCs w:val="28"/>
        </w:rPr>
      </w:pPr>
      <w:r w:rsidRPr="00437740">
        <w:rPr>
          <w:szCs w:val="28"/>
        </w:rPr>
        <w:t>Проект закона «</w:t>
      </w:r>
      <w:r w:rsidRPr="00437740">
        <w:rPr>
          <w:szCs w:val="28"/>
          <w:u w:color="3C3C3C"/>
        </w:rPr>
        <w:t>Об осуществлении ведомственного контроля за соблюдением трудового законодательства и иных нормативных актов, содержащих нормы трудового права, в Алтайском крае» принят в первом чтении на 37 сессии АКЗС.</w:t>
      </w:r>
    </w:p>
    <w:p w:rsidR="00585985" w:rsidRPr="00437740" w:rsidRDefault="00585985" w:rsidP="00585985">
      <w:pPr>
        <w:tabs>
          <w:tab w:val="left" w:pos="720"/>
        </w:tabs>
        <w:ind w:firstLine="709"/>
        <w:jc w:val="both"/>
        <w:rPr>
          <w:szCs w:val="28"/>
        </w:rPr>
      </w:pPr>
      <w:r w:rsidRPr="00437740">
        <w:rPr>
          <w:bCs/>
          <w:szCs w:val="28"/>
        </w:rPr>
        <w:t xml:space="preserve">«О внесении изменений </w:t>
      </w:r>
      <w:r w:rsidRPr="00437740">
        <w:rPr>
          <w:szCs w:val="28"/>
        </w:rPr>
        <w:t>в статью 6 закона Алтайского края «О материнском (семейном) капитале в Алтайском крае» от 5 декабря 2019 № 111-З</w:t>
      </w:r>
      <w:r w:rsidR="004D5AA4" w:rsidRPr="00437740">
        <w:rPr>
          <w:szCs w:val="28"/>
          <w:lang w:val="en-US"/>
        </w:rPr>
        <w:t>C</w:t>
      </w:r>
      <w:r w:rsidRPr="00437740">
        <w:rPr>
          <w:szCs w:val="28"/>
        </w:rPr>
        <w:t>;</w:t>
      </w:r>
    </w:p>
    <w:p w:rsidR="00585985" w:rsidRPr="00437740" w:rsidRDefault="00585985" w:rsidP="00585985">
      <w:pPr>
        <w:tabs>
          <w:tab w:val="left" w:pos="720"/>
        </w:tabs>
        <w:ind w:firstLine="709"/>
        <w:jc w:val="both"/>
        <w:rPr>
          <w:szCs w:val="28"/>
        </w:rPr>
      </w:pPr>
      <w:r w:rsidRPr="00437740">
        <w:rPr>
          <w:szCs w:val="28"/>
        </w:rPr>
        <w:t>Постановление Алтайского краевого Законодательного Собрания от 20 декабря 2019 № 429 «</w:t>
      </w:r>
      <w:r w:rsidRPr="00437740">
        <w:rPr>
          <w:spacing w:val="-2"/>
          <w:szCs w:val="28"/>
        </w:rPr>
        <w:t xml:space="preserve">О </w:t>
      </w:r>
      <w:r w:rsidRPr="00437740">
        <w:rPr>
          <w:szCs w:val="28"/>
        </w:rPr>
        <w:t>назначении Уполномоченного по правам ребенка в Алтайском крае».</w:t>
      </w:r>
    </w:p>
    <w:p w:rsidR="00585985" w:rsidRPr="00437740" w:rsidRDefault="00585985" w:rsidP="00585985">
      <w:pPr>
        <w:ind w:firstLine="709"/>
        <w:jc w:val="both"/>
        <w:rPr>
          <w:szCs w:val="28"/>
        </w:rPr>
      </w:pPr>
    </w:p>
    <w:p w:rsidR="00585985" w:rsidRPr="00437740" w:rsidRDefault="00585985" w:rsidP="00585985">
      <w:pPr>
        <w:jc w:val="center"/>
        <w:rPr>
          <w:b/>
          <w:szCs w:val="28"/>
        </w:rPr>
      </w:pPr>
      <w:r w:rsidRPr="00437740">
        <w:rPr>
          <w:b/>
          <w:szCs w:val="28"/>
        </w:rPr>
        <w:t>Краткая характеристика основных правовых актов</w:t>
      </w:r>
    </w:p>
    <w:p w:rsidR="00585985" w:rsidRPr="00437740" w:rsidRDefault="00585985" w:rsidP="00585985">
      <w:pPr>
        <w:jc w:val="center"/>
        <w:rPr>
          <w:b/>
          <w:szCs w:val="28"/>
        </w:rPr>
      </w:pPr>
      <w:r w:rsidRPr="00437740">
        <w:rPr>
          <w:b/>
          <w:szCs w:val="28"/>
        </w:rPr>
        <w:t>по вопросам ведения комитета по социальной политике</w:t>
      </w:r>
    </w:p>
    <w:p w:rsidR="00585985" w:rsidRPr="00437740" w:rsidRDefault="00585985" w:rsidP="00585985">
      <w:pPr>
        <w:autoSpaceDE w:val="0"/>
        <w:autoSpaceDN w:val="0"/>
        <w:adjustRightInd w:val="0"/>
        <w:ind w:firstLine="720"/>
        <w:jc w:val="both"/>
        <w:rPr>
          <w:szCs w:val="28"/>
        </w:rPr>
      </w:pPr>
    </w:p>
    <w:p w:rsidR="00585985" w:rsidRPr="00437740" w:rsidRDefault="00585985" w:rsidP="00585985">
      <w:pPr>
        <w:autoSpaceDE w:val="0"/>
        <w:autoSpaceDN w:val="0"/>
        <w:adjustRightInd w:val="0"/>
        <w:ind w:firstLine="720"/>
        <w:jc w:val="both"/>
        <w:rPr>
          <w:spacing w:val="-2"/>
          <w:szCs w:val="28"/>
        </w:rPr>
      </w:pPr>
      <w:r w:rsidRPr="00437740">
        <w:rPr>
          <w:szCs w:val="28"/>
        </w:rPr>
        <w:t xml:space="preserve">Закон Алтайского края «О внесении изменений в отдельные законы Алтайского края в сфере социальной поддержки граждан» разработан в целях приведения отдельных норм законов Алтайского края в соответствие с федеральным и краевым законодательством, а также для совершенствования предоставления мер социальной поддержки. Внесены изменения в закон Алтайского края от 08.09.2003 № 39-ЗС «О пособии гражданам, усыновившим детей». </w:t>
      </w:r>
      <w:r w:rsidRPr="00437740">
        <w:rPr>
          <w:spacing w:val="-2"/>
          <w:szCs w:val="28"/>
        </w:rPr>
        <w:t xml:space="preserve">Установлено, что состав действий, которые заявитель вправе совершать в электронной форме при получении услуги с использованием федеральной государственной информационной системы «Единый портал государственных и муниципальных услуг (функций)», определяется в административном регламенте предоставления государственной услуги. Статья 4 закона Алтайского </w:t>
      </w:r>
      <w:r w:rsidRPr="00437740">
        <w:rPr>
          <w:spacing w:val="-2"/>
          <w:szCs w:val="28"/>
        </w:rPr>
        <w:lastRenderedPageBreak/>
        <w:t xml:space="preserve">края от 30.12.2005 № 144-ЗС «О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w:t>
      </w:r>
      <w:proofErr w:type="gramStart"/>
      <w:r w:rsidRPr="00437740">
        <w:rPr>
          <w:spacing w:val="-2"/>
          <w:szCs w:val="28"/>
        </w:rPr>
        <w:t>Северо-Кавказского</w:t>
      </w:r>
      <w:proofErr w:type="gramEnd"/>
      <w:r w:rsidRPr="00437740">
        <w:rPr>
          <w:spacing w:val="-2"/>
          <w:szCs w:val="28"/>
        </w:rPr>
        <w:t xml:space="preserve"> региона» изложена в новой редакции. Уточняется, что порядок и условия назначения и выплаты дополнительной пенсии детям определяются Правительством Алтайского края, а ее назначение осуществляет уполномоченный орган в сфере социальной защиты населения по месту жительства (пребывания) гражданина. Внесены изменения в закон Алтайского края от 05.04.2016 № 19-ЗС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 Расширяется категория граждан, имеющих право на компенсацию расходов на уплату взносов на капитальный ремонт общего имущества в многоквартирном доме: установлено право на предоставление компенсации неработающим собственникам жилых помещений, достигшим возраста 70 лет и старше, проживающим в составе семьи, состоящей не только из совместно проживающих неработающих граждан, достигших возраста 60 лет для мужчин и 55 лет для женщин, но и (или) из неработающих инвалидов I и (или) II групп. </w:t>
      </w:r>
    </w:p>
    <w:p w:rsidR="00585985" w:rsidRPr="00437740" w:rsidRDefault="00585985" w:rsidP="00585985">
      <w:pPr>
        <w:tabs>
          <w:tab w:val="left" w:pos="720"/>
        </w:tabs>
        <w:jc w:val="both"/>
        <w:rPr>
          <w:szCs w:val="28"/>
        </w:rPr>
      </w:pPr>
      <w:r w:rsidRPr="00437740">
        <w:rPr>
          <w:szCs w:val="28"/>
        </w:rPr>
        <w:tab/>
        <w:t xml:space="preserve">Закон Алтайского края «О внесении изменений в закон Алтайского края «О порядке установления величины прожиточного минимума в Алтайском крае» разработан в целях приведения закона Алтайского края от 09.11.2004 № 36-ЗС «О порядке установления величины прожиточного минимума в Алтайском крае» </w:t>
      </w:r>
      <w:r w:rsidRPr="00437740">
        <w:rPr>
          <w:color w:val="000000"/>
          <w:szCs w:val="28"/>
          <w:shd w:val="clear" w:color="auto" w:fill="FFFFFF"/>
        </w:rPr>
        <w:t xml:space="preserve">в соответствие с Федеральным законом </w:t>
      </w:r>
      <w:r w:rsidRPr="00437740">
        <w:rPr>
          <w:szCs w:val="28"/>
        </w:rPr>
        <w:t>от 24.10.1997 № 134-ФЗ «О прожиточном минимуме в Российской Федерации». Закон дополнен положениями, уточняющими расчет величины прожиточного минимума пенсионера в целях установления социальной доплаты к пенсии, предусмотренной Федеральным законом от 17.07.1999 № 178-ФЗ «О государственной социальной помощи», и порядок публикации сведений о величине прожиточного минимума.</w:t>
      </w:r>
    </w:p>
    <w:p w:rsidR="00585985" w:rsidRPr="00437740" w:rsidRDefault="00585985" w:rsidP="00585985">
      <w:pPr>
        <w:ind w:firstLine="709"/>
        <w:jc w:val="both"/>
        <w:rPr>
          <w:color w:val="000000"/>
          <w:szCs w:val="28"/>
        </w:rPr>
      </w:pPr>
      <w:r w:rsidRPr="00437740">
        <w:rPr>
          <w:szCs w:val="28"/>
        </w:rPr>
        <w:t xml:space="preserve">Постановлением Алтайского краевого Законодательного Собрания от 5 марта 2019 № 63 «О внесении изменений в приложение к постановлению Алтайского краевого Законодательного Собрания от 30 июня 2008 года № 435 «Об утверждении Положения о Молодежном Парламенте Алтайского края» внесены изменения в </w:t>
      </w:r>
      <w:r w:rsidRPr="00437740">
        <w:rPr>
          <w:color w:val="000000"/>
          <w:szCs w:val="28"/>
        </w:rPr>
        <w:t>пункт 14 Приложения, установившие, что в состав Молодежного Парламента на конкурсной основе входят 15 членов Молодежного Парламента, в том числе не менее одного представителя от политической партии, образовавшей в Алтайском краевое Законодательном Собрании постоянное депутатское объединение – фракцию.</w:t>
      </w:r>
    </w:p>
    <w:p w:rsidR="00585985" w:rsidRPr="00437740" w:rsidRDefault="00585985" w:rsidP="00585985">
      <w:pPr>
        <w:pStyle w:val="af"/>
        <w:ind w:firstLine="709"/>
      </w:pPr>
      <w:r w:rsidRPr="00437740">
        <w:rPr>
          <w:bCs/>
        </w:rPr>
        <w:t>Проект закона Алтайского края «О внесении изменений в закон Алтайского края «О благотворительной деятельности на территории Алтайского края» принят в первом чтении. Проект закона р</w:t>
      </w:r>
      <w:r w:rsidRPr="00437740">
        <w:t>азработан с целью приведения в соответствие с федеральным законом № 135-ФЗ от 11 августа 1995 года «О благотворительной деятельности и добровольчестве (</w:t>
      </w:r>
      <w:proofErr w:type="spellStart"/>
      <w:r w:rsidRPr="00437740">
        <w:t>волонтерстве</w:t>
      </w:r>
      <w:proofErr w:type="spellEnd"/>
      <w:r w:rsidRPr="00437740">
        <w:t xml:space="preserve">)». Предлагается установить единый подход к регулированию отношений в сфере </w:t>
      </w:r>
      <w:r w:rsidRPr="00437740">
        <w:lastRenderedPageBreak/>
        <w:t>добровольчества (</w:t>
      </w:r>
      <w:proofErr w:type="spellStart"/>
      <w:r w:rsidRPr="00437740">
        <w:t>волонтерства</w:t>
      </w:r>
      <w:proofErr w:type="spellEnd"/>
      <w:r w:rsidRPr="00437740">
        <w:t>), определить основные перспективы и векторы направления политики Алтайского края в сфере добровольчества (</w:t>
      </w:r>
      <w:proofErr w:type="spellStart"/>
      <w:r w:rsidRPr="00437740">
        <w:t>волонтерства</w:t>
      </w:r>
      <w:proofErr w:type="spellEnd"/>
      <w:r w:rsidRPr="00437740">
        <w:t>) и благотворительной деятельности, а также обеспечить четкое взаимодействие в отношениях, которые складываются между добровольцами, организациями, осуществляющими добровольческую (волонтерскую) и благотворительную деятельность и органами власти Алтайского края, органами местного самоуправления, а также повысить интерес молодежи к данной деятельности, стимулировать более активное развитие добровольчества (</w:t>
      </w:r>
      <w:proofErr w:type="spellStart"/>
      <w:r w:rsidRPr="00437740">
        <w:t>волонтерства</w:t>
      </w:r>
      <w:proofErr w:type="spellEnd"/>
      <w:r w:rsidRPr="00437740">
        <w:t>) и благотворительной деятельности на территории региона, сформировать позитивное общественное мнение о деятельности волонтеров и волонтерских объединений.</w:t>
      </w:r>
    </w:p>
    <w:p w:rsidR="00585985" w:rsidRPr="00437740" w:rsidRDefault="00585985" w:rsidP="00585985">
      <w:pPr>
        <w:ind w:firstLine="709"/>
        <w:jc w:val="both"/>
        <w:rPr>
          <w:szCs w:val="28"/>
        </w:rPr>
      </w:pPr>
      <w:r w:rsidRPr="00437740">
        <w:rPr>
          <w:szCs w:val="28"/>
        </w:rPr>
        <w:t xml:space="preserve">Закон Алтайского края «О внесении изменений в закон Алтайского края «Об объектах культурного наследия (памятниках истории и культуры) в Алтайском крае» разработан в связи с принятием Федеральных законов от 27.12.2018 № 532-ФЗ и </w:t>
      </w:r>
      <w:r w:rsidRPr="00437740">
        <w:rPr>
          <w:bCs/>
          <w:szCs w:val="28"/>
        </w:rPr>
        <w:t>от 03.08.2018 № 342-ФЗ,</w:t>
      </w:r>
      <w:r w:rsidRPr="00437740">
        <w:rPr>
          <w:szCs w:val="28"/>
        </w:rPr>
        <w:t xml:space="preserve"> которыми внесены изменения в Федеральный закон «Об объектах культурного наследия (памятниках истории и культуры) народов Российской Федерации». С 08.01.2019 порядок установки информационных надписей и обозначений на объекты культурного наследия, содержание этих информационных надписей и обозначений определяется Правительством Российской Федерации. </w:t>
      </w:r>
      <w:r w:rsidRPr="00437740">
        <w:rPr>
          <w:bCs/>
          <w:szCs w:val="28"/>
        </w:rPr>
        <w:t xml:space="preserve">Кроме того, изменен порядок установления </w:t>
      </w:r>
      <w:r w:rsidRPr="00437740">
        <w:rPr>
          <w:szCs w:val="28"/>
        </w:rPr>
        <w:t xml:space="preserve">зон охраны объектов культурного наследия и </w:t>
      </w:r>
      <w:r w:rsidRPr="00437740">
        <w:rPr>
          <w:bCs/>
          <w:szCs w:val="28"/>
        </w:rPr>
        <w:t xml:space="preserve">принятия решения о </w:t>
      </w:r>
      <w:r w:rsidRPr="00437740">
        <w:rPr>
          <w:szCs w:val="28"/>
        </w:rPr>
        <w:t xml:space="preserve">прекращении существования зон охраны объектов культурного наследия. </w:t>
      </w:r>
    </w:p>
    <w:p w:rsidR="00585985" w:rsidRPr="00437740" w:rsidRDefault="00585985" w:rsidP="00585985">
      <w:pPr>
        <w:autoSpaceDE w:val="0"/>
        <w:autoSpaceDN w:val="0"/>
        <w:adjustRightInd w:val="0"/>
        <w:ind w:firstLine="709"/>
        <w:jc w:val="both"/>
        <w:rPr>
          <w:szCs w:val="28"/>
        </w:rPr>
      </w:pPr>
      <w:r w:rsidRPr="00437740">
        <w:rPr>
          <w:szCs w:val="28"/>
        </w:rPr>
        <w:t>Закон Алтайского края «О внесении изменений в статью 7.1 закона Алтайского края «Об образовании в Алтайском крае» разработан в целях приведения норм краевого законодательства в соответствие с нормами федерального законодательства. В связи с принятием Федерального закона от 06.03.2019 № 17-ФЗ «О внесении изменений в Федеральный закон «Об образовании в Российской Федерации», в соответствии с которым меняется понятийный аппарат в части полномочий федеральных органов государственной власти, органов государственной власти субъектов Российской Федерации по созданию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возникла необходимость внесения аналогичных изменений в закон Алтайского края от 04.09.2013 № 56-ЗС «Об образовании в Алтайском крае».</w:t>
      </w:r>
    </w:p>
    <w:p w:rsidR="00585985" w:rsidRPr="00437740" w:rsidRDefault="00585985" w:rsidP="00585985">
      <w:pPr>
        <w:spacing w:line="257" w:lineRule="auto"/>
        <w:ind w:firstLine="708"/>
        <w:jc w:val="both"/>
        <w:rPr>
          <w:szCs w:val="28"/>
        </w:rPr>
      </w:pPr>
      <w:r w:rsidRPr="00437740">
        <w:rPr>
          <w:szCs w:val="28"/>
        </w:rPr>
        <w:t>Закон Алтайского края «</w:t>
      </w:r>
      <w:r w:rsidRPr="00437740">
        <w:rPr>
          <w:spacing w:val="-4"/>
          <w:szCs w:val="28"/>
        </w:rPr>
        <w:t>О внесении изменений в закон Алтайского края «</w:t>
      </w:r>
      <w:r w:rsidRPr="00437740">
        <w:rPr>
          <w:rFonts w:ascii="TimesNewRomanPSMT" w:hAnsi="TimesNewRomanPSMT" w:cs="TimesNewRomanPSMT"/>
          <w:szCs w:val="28"/>
        </w:rPr>
        <w:t>О предоставлении мер социальной поддержки по оплате жилого помещения и коммунальных услуг отдельным категориям граждан в Алтайском крае</w:t>
      </w:r>
      <w:r w:rsidRPr="00437740">
        <w:rPr>
          <w:spacing w:val="-4"/>
          <w:szCs w:val="28"/>
        </w:rPr>
        <w:t xml:space="preserve">» </w:t>
      </w:r>
      <w:r w:rsidRPr="00437740">
        <w:rPr>
          <w:szCs w:val="28"/>
        </w:rPr>
        <w:t xml:space="preserve">внес изменения в отдельные статьи закона Алтайского края </w:t>
      </w:r>
      <w:r w:rsidRPr="00437740">
        <w:rPr>
          <w:spacing w:val="-4"/>
          <w:szCs w:val="28"/>
        </w:rPr>
        <w:t>«</w:t>
      </w:r>
      <w:r w:rsidRPr="00437740">
        <w:rPr>
          <w:rFonts w:ascii="TimesNewRomanPSMT" w:hAnsi="TimesNewRomanPSMT" w:cs="TimesNewRomanPSMT"/>
          <w:szCs w:val="28"/>
        </w:rPr>
        <w:t>О предоставлении мер социальной поддержки по оплате жилого помещения и коммунальных услуг отдельным категориям граждан в Алтайском крае</w:t>
      </w:r>
      <w:r w:rsidRPr="00437740">
        <w:rPr>
          <w:spacing w:val="-4"/>
          <w:szCs w:val="28"/>
        </w:rPr>
        <w:t>» в соответствии с динамикой федерального законодательства. Р</w:t>
      </w:r>
      <w:r w:rsidRPr="00437740">
        <w:rPr>
          <w:szCs w:val="28"/>
        </w:rPr>
        <w:t xml:space="preserve">яд статей закона Алтайского края дополнен нормой об исключении требования по предоставлению гражданами </w:t>
      </w:r>
      <w:r w:rsidRPr="00437740">
        <w:rPr>
          <w:szCs w:val="28"/>
        </w:rPr>
        <w:lastRenderedPageBreak/>
        <w:t xml:space="preserve">документов, подтверждающих уплату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437740">
        <w:rPr>
          <w:szCs w:val="28"/>
        </w:rPr>
        <w:t>управомоченное</w:t>
      </w:r>
      <w:proofErr w:type="spellEnd"/>
      <w:r w:rsidRPr="00437740">
        <w:rPr>
          <w:szCs w:val="28"/>
        </w:rPr>
        <w:t xml:space="preserve"> им учреждение получает у регионального оператора либо владельца специального счета по запросу, в порядке, установленном нормативными правовыми актами субъекта Российской Федерации.</w:t>
      </w:r>
    </w:p>
    <w:p w:rsidR="00585985" w:rsidRPr="00437740" w:rsidRDefault="00585985" w:rsidP="00585985">
      <w:pPr>
        <w:spacing w:line="228" w:lineRule="auto"/>
        <w:ind w:right="-1" w:firstLine="709"/>
        <w:jc w:val="both"/>
        <w:rPr>
          <w:szCs w:val="28"/>
        </w:rPr>
      </w:pPr>
      <w:r w:rsidRPr="00437740">
        <w:rPr>
          <w:szCs w:val="28"/>
        </w:rPr>
        <w:t xml:space="preserve">Закон Алтайского края «Об Уполномоченном по правам ребенка в Алтайском крае» </w:t>
      </w:r>
      <w:r w:rsidRPr="00437740">
        <w:rPr>
          <w:szCs w:val="28"/>
        </w:rPr>
        <w:tab/>
        <w:t>подготовлен в связи с принятием Федерального закона                       от 27 декабря 2018 № 501-ФЗ «Об уполномоченных по правам ребенка в Российской Федерации», нормами которого определены основы правового положения уполномоченных по правам ребенка в субъектах Российской Федерации. Установлен широкий перечень полномочий уполномоченного по правам ребенка в субъекте Российской Федерации. В частности, уполномоченный по правам ребенка в субъекте Российской Федерации вправе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 самостоятельно или совместно с уполномоченными государственными органами и должностными лицами проводить проверку информации по вопросам, касающимся прав и законных интересов детей. Задачи и компетенция Уполномоченного по правам ребенка в Алтайском крае направлены на повышение эффективности защиты прав и законных интересов детей в Алтайском крае и учитывают, как положения Федерального закона «Об уполномоченных по правам ребенка в Российской Федерации» и иных федеральных законов в части полномочий данного должностного лица, так и опыт правового регулирования данного института в Алтайском крае, сложившийся с 2006 года. В соответствии с законопроектом Уполномоченный по правам ребенка в Алтайском крае назначается сроком на пять лет.</w:t>
      </w:r>
    </w:p>
    <w:p w:rsidR="00585985" w:rsidRPr="00437740" w:rsidRDefault="00585985" w:rsidP="00585985">
      <w:pPr>
        <w:widowControl w:val="0"/>
        <w:ind w:right="-1" w:firstLine="709"/>
        <w:jc w:val="both"/>
        <w:rPr>
          <w:szCs w:val="28"/>
        </w:rPr>
      </w:pPr>
      <w:r w:rsidRPr="00437740">
        <w:rPr>
          <w:szCs w:val="28"/>
        </w:rPr>
        <w:t>Закон Алтайского края «О внесении изменений в часть 3 статьи 2 закона Алтайского края «О порядке установления величины прожиточного минимума в Алтайском крае» дополнен положениями, уточняющими порядок расчета величины прожиточного минимума пенсионера в целях установления социальной доплаты к пенсии, предусмотренной Федеральным законом от 17.07.1999 № 178-ФЗ «О государственной социальной помощи». Также изменен срок предоставления сведений об установленной величине прожиточного минимума пенсионера в Пенсионный фонд Российской Федерации.</w:t>
      </w:r>
    </w:p>
    <w:p w:rsidR="00585985" w:rsidRPr="00437740" w:rsidRDefault="00585985" w:rsidP="00585985">
      <w:pPr>
        <w:autoSpaceDE w:val="0"/>
        <w:autoSpaceDN w:val="0"/>
        <w:adjustRightInd w:val="0"/>
        <w:ind w:firstLine="709"/>
        <w:jc w:val="both"/>
        <w:rPr>
          <w:bCs/>
          <w:szCs w:val="28"/>
        </w:rPr>
      </w:pPr>
      <w:r w:rsidRPr="00437740">
        <w:rPr>
          <w:szCs w:val="28"/>
        </w:rPr>
        <w:lastRenderedPageBreak/>
        <w:t>Законом Алтайского края «</w:t>
      </w:r>
      <w:r w:rsidRPr="00437740">
        <w:rPr>
          <w:bCs/>
          <w:szCs w:val="28"/>
        </w:rPr>
        <w:t>Об установлении величины прожиточного минимума пенсионера в Алтайском крае на 2020 год»</w:t>
      </w:r>
      <w:r w:rsidRPr="00437740">
        <w:rPr>
          <w:szCs w:val="28"/>
        </w:rPr>
        <w:t xml:space="preserve"> </w:t>
      </w:r>
      <w:r w:rsidRPr="00437740">
        <w:rPr>
          <w:bCs/>
          <w:szCs w:val="28"/>
        </w:rPr>
        <w:t>установлена величина прожиточного минимума пенсионера в Алтайском крае в целях определения размера социальной доплаты к пенсии, предусмотренной Федеральным законом от 17 июля 1999 года № 178-ФЗ «О государственной социальной помощи», на 2020 год в размере 8894 рубля.</w:t>
      </w:r>
    </w:p>
    <w:p w:rsidR="00585985" w:rsidRPr="00437740" w:rsidRDefault="00585985" w:rsidP="00585985">
      <w:pPr>
        <w:ind w:firstLine="817"/>
        <w:jc w:val="both"/>
        <w:rPr>
          <w:bCs/>
          <w:szCs w:val="28"/>
        </w:rPr>
      </w:pPr>
      <w:r w:rsidRPr="00437740">
        <w:rPr>
          <w:szCs w:val="28"/>
        </w:rPr>
        <w:t xml:space="preserve">Постановление Алтайского краевого Законодательного Собрания «О </w:t>
      </w:r>
      <w:r w:rsidRPr="00437740">
        <w:rPr>
          <w:bCs/>
          <w:szCs w:val="28"/>
        </w:rPr>
        <w:t xml:space="preserve">законодательной инициативе по внесению изменений в статью 17 Федерального закона </w:t>
      </w:r>
      <w:r w:rsidRPr="00437740">
        <w:rPr>
          <w:szCs w:val="28"/>
        </w:rPr>
        <w:t xml:space="preserve">«О страховых пенсиях». Согласно части 14 статьи 17 </w:t>
      </w:r>
      <w:r w:rsidRPr="00437740">
        <w:rPr>
          <w:bCs/>
          <w:szCs w:val="28"/>
        </w:rPr>
        <w:t>Федерального закона от 28 декабря 2013 года № 400-ФЗ «О страховых пенсиях»</w:t>
      </w:r>
      <w:r w:rsidRPr="00437740">
        <w:rPr>
          <w:b/>
          <w:bCs/>
          <w:szCs w:val="28"/>
        </w:rPr>
        <w:t xml:space="preserve"> </w:t>
      </w:r>
      <w:r w:rsidRPr="00437740">
        <w:rPr>
          <w:bCs/>
          <w:szCs w:val="28"/>
        </w:rPr>
        <w:t xml:space="preserve">за работу в сельском хозяйстве продолжительностью не менее 30 лет предусматривается </w:t>
      </w:r>
      <w:r w:rsidRPr="00437740">
        <w:rPr>
          <w:szCs w:val="28"/>
        </w:rPr>
        <w:t>установление</w:t>
      </w:r>
      <w:r w:rsidRPr="00437740">
        <w:rPr>
          <w:b/>
          <w:bCs/>
          <w:szCs w:val="28"/>
        </w:rPr>
        <w:t xml:space="preserve"> </w:t>
      </w:r>
      <w:r w:rsidRPr="00437740">
        <w:rPr>
          <w:bCs/>
          <w:szCs w:val="28"/>
        </w:rPr>
        <w:t xml:space="preserve">повышения фиксированной выплаты к страховой пенсии по старости и страховой пенсии по инвалидности </w:t>
      </w:r>
      <w:r w:rsidRPr="00437740">
        <w:rPr>
          <w:szCs w:val="28"/>
        </w:rPr>
        <w:t xml:space="preserve">в размере 25% суммы </w:t>
      </w:r>
      <w:hyperlink r:id="rId6" w:history="1">
        <w:r w:rsidRPr="00437740">
          <w:rPr>
            <w:szCs w:val="28"/>
          </w:rPr>
          <w:t>фиксированной выплаты</w:t>
        </w:r>
      </w:hyperlink>
      <w:r w:rsidRPr="00437740">
        <w:rPr>
          <w:szCs w:val="28"/>
        </w:rPr>
        <w:t xml:space="preserve"> к соответствующей страховой пенсии на весь период проживания пенсионеров в сельской местности. При этом в соответствии с частью 15 статьи 17 данного Федерального закона действует норма о прекращении ф</w:t>
      </w:r>
      <w:r w:rsidRPr="00437740">
        <w:rPr>
          <w:bCs/>
          <w:szCs w:val="28"/>
        </w:rPr>
        <w:t xml:space="preserve">иксированной выплаты к страховой пенсии по старости и страховой пенсии по инвалидности </w:t>
      </w:r>
      <w:r w:rsidRPr="00437740">
        <w:rPr>
          <w:szCs w:val="28"/>
        </w:rPr>
        <w:t xml:space="preserve">в размере 25% суммы </w:t>
      </w:r>
      <w:hyperlink r:id="rId7" w:history="1">
        <w:r w:rsidRPr="00437740">
          <w:rPr>
            <w:szCs w:val="28"/>
          </w:rPr>
          <w:t>фиксированной выплаты</w:t>
        </w:r>
      </w:hyperlink>
      <w:r w:rsidRPr="00437740">
        <w:rPr>
          <w:szCs w:val="28"/>
        </w:rPr>
        <w:t xml:space="preserve"> к соответствующей страховой пенсии при выезде пенсионеров, работавших ранее в сельском хозяйстве, из сельской местности после завершения ими трудовой деятельности. Предлагается</w:t>
      </w:r>
      <w:r w:rsidRPr="00437740">
        <w:rPr>
          <w:bCs/>
          <w:szCs w:val="28"/>
        </w:rPr>
        <w:t xml:space="preserve"> внести изменения в части 14 и 15 статьи 17 Федерального закона «О страховых пенсиях» для устранения социальной несправедливости и улучшения положения людей пенсионного возраста. </w:t>
      </w:r>
    </w:p>
    <w:p w:rsidR="00585985" w:rsidRPr="00437740" w:rsidRDefault="00585985" w:rsidP="00585985">
      <w:pPr>
        <w:autoSpaceDE w:val="0"/>
        <w:autoSpaceDN w:val="0"/>
        <w:adjustRightInd w:val="0"/>
        <w:ind w:firstLine="708"/>
        <w:jc w:val="both"/>
        <w:rPr>
          <w:szCs w:val="28"/>
        </w:rPr>
      </w:pPr>
      <w:r w:rsidRPr="00437740">
        <w:rPr>
          <w:bCs/>
          <w:szCs w:val="28"/>
        </w:rPr>
        <w:t>Постановлением Алтайского краевого Законодательного Собрания «</w:t>
      </w:r>
      <w:r w:rsidRPr="00437740">
        <w:rPr>
          <w:szCs w:val="28"/>
        </w:rPr>
        <w:t xml:space="preserve">О присвоении звания «Почетный гражданин Алтайского края» присвоено звание «Почетный гражданин Алтайского края» </w:t>
      </w:r>
      <w:proofErr w:type="spellStart"/>
      <w:r w:rsidRPr="00437740">
        <w:rPr>
          <w:szCs w:val="28"/>
        </w:rPr>
        <w:t>Назарчуку</w:t>
      </w:r>
      <w:proofErr w:type="spellEnd"/>
      <w:r w:rsidRPr="00437740">
        <w:rPr>
          <w:szCs w:val="28"/>
        </w:rPr>
        <w:t xml:space="preserve"> Александру Григорьевичу, председателю Алтайского краевого Законодательного Собрания (Алтайского краевого Совета народных депутатов) второго, третьего и четвертого созывов, награжденному орденами «Знак Почета», Трудового Красного Знамени, «За заслуги перед Отечеством» I</w:t>
      </w:r>
      <w:r w:rsidRPr="00437740">
        <w:rPr>
          <w:szCs w:val="28"/>
          <w:lang w:val="en-US"/>
        </w:rPr>
        <w:t>V</w:t>
      </w:r>
      <w:r w:rsidRPr="00437740">
        <w:rPr>
          <w:szCs w:val="28"/>
        </w:rPr>
        <w:t xml:space="preserve"> степени, за большой вклад в развитие системы законодательства Алтайского края и особо выдающиеся заслуги перед Алтайским краем и </w:t>
      </w:r>
      <w:proofErr w:type="spellStart"/>
      <w:r w:rsidRPr="00437740">
        <w:rPr>
          <w:szCs w:val="28"/>
        </w:rPr>
        <w:t>Япрынцеву</w:t>
      </w:r>
      <w:proofErr w:type="spellEnd"/>
      <w:r w:rsidRPr="00437740">
        <w:rPr>
          <w:szCs w:val="28"/>
        </w:rPr>
        <w:t xml:space="preserve"> Семену Федоровичу,</w:t>
      </w:r>
      <w:r w:rsidRPr="00437740">
        <w:rPr>
          <w:color w:val="000000"/>
          <w:spacing w:val="1"/>
          <w:szCs w:val="28"/>
        </w:rPr>
        <w:t xml:space="preserve"> врачу-нейрохирургу нейрохирургического отделения краевого государственного бюджетного учреждения здравоохранения «Краевая клиническая больница», имеющему почетное звание «Заслуженный врач Российской Федерации», награжденному медалями «За доблестный труд», «За освоение целинных земель», за многолетний добросовестный труд в деле охраны здоровья населения и особо выдающиеся заслуги перед Алтайским краем</w:t>
      </w:r>
      <w:r w:rsidRPr="00437740">
        <w:rPr>
          <w:szCs w:val="28"/>
        </w:rPr>
        <w:t>.</w:t>
      </w:r>
    </w:p>
    <w:p w:rsidR="00585985" w:rsidRPr="00437740" w:rsidRDefault="00585985" w:rsidP="00585985">
      <w:pPr>
        <w:autoSpaceDE w:val="0"/>
        <w:autoSpaceDN w:val="0"/>
        <w:adjustRightInd w:val="0"/>
        <w:ind w:firstLine="709"/>
        <w:jc w:val="both"/>
        <w:rPr>
          <w:szCs w:val="28"/>
        </w:rPr>
      </w:pPr>
      <w:r w:rsidRPr="00437740">
        <w:rPr>
          <w:bCs/>
          <w:szCs w:val="28"/>
        </w:rPr>
        <w:t>Закон Алтайского края «</w:t>
      </w:r>
      <w:r w:rsidRPr="00437740">
        <w:rPr>
          <w:szCs w:val="28"/>
        </w:rPr>
        <w:t xml:space="preserve">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w:t>
      </w:r>
      <w:r w:rsidRPr="00437740">
        <w:rPr>
          <w:szCs w:val="28"/>
        </w:rPr>
        <w:lastRenderedPageBreak/>
        <w:t>социальной поддержке» разработан в целях распространения на все многодетные семьи следующих мер социальной поддержки: бесплатной выдачи лекарств, отпускаемых по рецептам врачей, для детей в возрасте до 6 лет, первоочередного предоставления мест в образовательные организации, осуществляющие образовательную деятельность по образовательным программам дошкольного образования, первоочередного предоставления в летний период путевок в детские оздоровительные лагеря для учащихся общеобразовательных организаций. Приведены в соответствие с законодательством Алтайского края нормы о предоставлении компенсационных выплат на бесплатный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 для учащихся общеобразовательных организаций из многодетных семей.</w:t>
      </w:r>
    </w:p>
    <w:p w:rsidR="00585985" w:rsidRPr="00437740" w:rsidRDefault="00585985" w:rsidP="00585985">
      <w:pPr>
        <w:ind w:firstLine="709"/>
        <w:jc w:val="both"/>
        <w:rPr>
          <w:szCs w:val="28"/>
        </w:rPr>
      </w:pPr>
      <w:r w:rsidRPr="00437740">
        <w:rPr>
          <w:szCs w:val="28"/>
        </w:rPr>
        <w:t xml:space="preserve">Законом Алтайского края «О внесении изменений в закон Алтайского края «О физической культуре и спорте в Алтайском крае» внесены изменения в отдельные статьи закона Алтайского края «О физической культуре и спорте в Алтайском крае» в связи с </w:t>
      </w:r>
      <w:r w:rsidRPr="00437740">
        <w:rPr>
          <w:bCs/>
          <w:szCs w:val="28"/>
        </w:rPr>
        <w:t xml:space="preserve">проведением системных мероприятий по переводу детско-юношеских спортивных школ и специализированных детско-юношеских школ олимпийского резерва из учреждений дополнительного образования в учреждения спортивной подготовки, </w:t>
      </w:r>
      <w:r w:rsidRPr="00437740">
        <w:rPr>
          <w:szCs w:val="28"/>
        </w:rPr>
        <w:t>проектом закона скорректированы положения статьи 11 закона Алтайского края «О физической культуре и спорте в Алтайском крае».</w:t>
      </w:r>
    </w:p>
    <w:p w:rsidR="00585985" w:rsidRPr="00437740" w:rsidRDefault="00585985" w:rsidP="00585985">
      <w:pPr>
        <w:ind w:firstLine="709"/>
        <w:jc w:val="both"/>
        <w:rPr>
          <w:szCs w:val="28"/>
        </w:rPr>
      </w:pPr>
      <w:r w:rsidRPr="00437740">
        <w:rPr>
          <w:szCs w:val="28"/>
        </w:rPr>
        <w:t xml:space="preserve">Постановление Алтайского краевого Законодательного Собрания «О ходе выполнения государственной программы Алтайского края «Содействие занятости населения Алтайского края», утвержденной постановлением Администрации Алтайского края от 22 октября 2014 года № 492, в части организации профессионального обучения, дополнительного профессионального образования граждан </w:t>
      </w:r>
      <w:proofErr w:type="spellStart"/>
      <w:r w:rsidRPr="00437740">
        <w:rPr>
          <w:szCs w:val="28"/>
        </w:rPr>
        <w:t>предпенсионного</w:t>
      </w:r>
      <w:proofErr w:type="spellEnd"/>
      <w:r w:rsidRPr="00437740">
        <w:rPr>
          <w:szCs w:val="28"/>
        </w:rPr>
        <w:t xml:space="preserve"> возраста». По состоянию на 6 сентября 2019 г. органами службы занятости заключены государственные контракты на обучение 1642 </w:t>
      </w:r>
      <w:proofErr w:type="spellStart"/>
      <w:r w:rsidRPr="00437740">
        <w:rPr>
          <w:szCs w:val="28"/>
        </w:rPr>
        <w:t>предпенсионеров</w:t>
      </w:r>
      <w:proofErr w:type="spellEnd"/>
      <w:r w:rsidRPr="00437740">
        <w:rPr>
          <w:szCs w:val="28"/>
        </w:rPr>
        <w:t xml:space="preserve"> (186,8 </w:t>
      </w:r>
      <w:proofErr w:type="gramStart"/>
      <w:r w:rsidRPr="00437740">
        <w:rPr>
          <w:szCs w:val="28"/>
        </w:rPr>
        <w:t>%  планового</w:t>
      </w:r>
      <w:proofErr w:type="gramEnd"/>
      <w:r w:rsidRPr="00437740">
        <w:rPr>
          <w:szCs w:val="28"/>
        </w:rPr>
        <w:t xml:space="preserve"> показателя по численности) на сумму 20,3 млн. рублей (31,1 % планового объема финансовых средств). Наиболее активно включились в реализацию проекта работники сфер образования – 394 человека (21 %), социального обслуживания населения – 275 человек (15 %), государственного управления, в </w:t>
      </w:r>
      <w:proofErr w:type="spellStart"/>
      <w:r w:rsidRPr="00437740">
        <w:rPr>
          <w:szCs w:val="28"/>
        </w:rPr>
        <w:t>т.ч</w:t>
      </w:r>
      <w:proofErr w:type="spellEnd"/>
      <w:r w:rsidRPr="00437740">
        <w:rPr>
          <w:szCs w:val="28"/>
        </w:rPr>
        <w:t xml:space="preserve">. органы местного самоуправления – 229 человек (12 %), культуры – 133 человека (7 %), здравоохранения – 121 человек (7 %), жилищно-коммунального хозяйства – 118 человек (6 %). Недостаточно активно участвуют в реализации проекта работники сферы промышленности и энергетики, а также пищевой и перерабатывающей промышленности, строительства и сельского хозяйства – 85 человек, (менее 5 %). Фактически к профессиональному обучению приступили 970 человек, из них завершили обучение 428 человек. Сумма по договорам с учетом выплаты стипендии составила 16,0 млн. рублей (24,5 % от планового объема). Средняя стоимость обучения с учетом проведения конкурсных процедур складывается на уровне 12,0 тыс. рублей, это </w:t>
      </w:r>
      <w:r w:rsidRPr="00437740">
        <w:rPr>
          <w:szCs w:val="28"/>
        </w:rPr>
        <w:lastRenderedPageBreak/>
        <w:t>в 6 раз ниже доведенной плановой стоимости обучения – 68500 рублей, что приводит к существенной экономии финансовых средств.</w:t>
      </w:r>
    </w:p>
    <w:p w:rsidR="00585985" w:rsidRPr="00437740" w:rsidRDefault="00585985" w:rsidP="00585985">
      <w:pPr>
        <w:spacing w:line="288" w:lineRule="atLeast"/>
        <w:ind w:firstLine="709"/>
        <w:jc w:val="both"/>
        <w:rPr>
          <w:color w:val="000000"/>
          <w:szCs w:val="28"/>
        </w:rPr>
      </w:pPr>
      <w:r w:rsidRPr="00437740">
        <w:rPr>
          <w:szCs w:val="28"/>
        </w:rPr>
        <w:t>Закон Алтайского края «</w:t>
      </w:r>
      <w:r w:rsidRPr="00437740">
        <w:rPr>
          <w:szCs w:val="28"/>
          <w:u w:color="3C3C3C"/>
        </w:rPr>
        <w:t>О благотворительной деятельности и добровольчестве (</w:t>
      </w:r>
      <w:proofErr w:type="spellStart"/>
      <w:r w:rsidRPr="00437740">
        <w:rPr>
          <w:szCs w:val="28"/>
          <w:u w:color="3C3C3C"/>
        </w:rPr>
        <w:t>волонтерстве</w:t>
      </w:r>
      <w:proofErr w:type="spellEnd"/>
      <w:r w:rsidRPr="00437740">
        <w:rPr>
          <w:szCs w:val="28"/>
          <w:u w:color="3C3C3C"/>
        </w:rPr>
        <w:t xml:space="preserve">) в Алтайском крае». </w:t>
      </w:r>
      <w:r w:rsidRPr="00437740">
        <w:rPr>
          <w:color w:val="000000"/>
          <w:szCs w:val="28"/>
        </w:rPr>
        <w:t xml:space="preserve">Основной целью </w:t>
      </w:r>
      <w:hyperlink r:id="rId8" w:history="1">
        <w:r w:rsidRPr="00437740">
          <w:rPr>
            <w:color w:val="000000"/>
            <w:szCs w:val="28"/>
          </w:rPr>
          <w:t>закона</w:t>
        </w:r>
      </w:hyperlink>
      <w:r w:rsidRPr="00437740">
        <w:rPr>
          <w:color w:val="000000"/>
          <w:szCs w:val="28"/>
        </w:rPr>
        <w:t xml:space="preserve"> является законодательное закрепление статуса добровольческих (волонтерских) организаций, организаторов добровольческой (волонтерской) деятельности и добровольцев (волонтеров). </w:t>
      </w:r>
      <w:hyperlink r:id="rId9" w:history="1">
        <w:r w:rsidRPr="00437740">
          <w:rPr>
            <w:color w:val="000000"/>
            <w:szCs w:val="28"/>
          </w:rPr>
          <w:t>Закон</w:t>
        </w:r>
      </w:hyperlink>
      <w:r w:rsidRPr="00437740">
        <w:rPr>
          <w:color w:val="000000"/>
          <w:szCs w:val="28"/>
        </w:rPr>
        <w:t xml:space="preserve"> расширяет правовые условия осуществления добровольцами (волонтерами) своей деятельности, устанавливает регламенты взаимодействия органов законодательной (представительной) и исполнительной власти Алтайского края, органов местного самоуправления, а также подведомственных государственных учреждений и иных организаций с организаторами добровольческой (волонтерской) деятельности, добровольческими (волонтерскими) организациями. Оп</w:t>
      </w:r>
      <w:r w:rsidRPr="00437740">
        <w:rPr>
          <w:szCs w:val="28"/>
        </w:rPr>
        <w:t xml:space="preserve">ределяются понятия благотворительной и добровольческой (волонтерской) деятельности, а также цели этой деятельности. Это и социальная поддержка граждан, социальная реабилитация безработных, инвалидов и иных лиц, подготовка населения к преодолению последствий стихийных бедствий, экологических, промышленных или иных катастроф, к предотвращению несчастных случаев, оказания помощи пострадавшим от экологических, промышленных или иных катастроф, стихийных бедствий, охрана окружающей среды и защиты животных, содействие укреплению мира, дружбы и согласия между народами, предотвращению социальных, национальных, религиозных конфликтов, содействие деятельности в области физической культуры и спорта, социальная реабилитация детей-сирот, детей, оставшихся без попечения родителей, безнадзорных детей, детей, находящихся в трудной жизненной ситуации и др. </w:t>
      </w:r>
      <w:r w:rsidRPr="00437740">
        <w:rPr>
          <w:color w:val="000000"/>
          <w:szCs w:val="28"/>
        </w:rPr>
        <w:t xml:space="preserve">Принятие закона позволило обеспечить четкое взаимодействие в отношениях, которые складываются между добровольцами (волонтерами), организаторами добровольческой (волонтерской) деятельности, </w:t>
      </w:r>
      <w:proofErr w:type="spellStart"/>
      <w:r w:rsidRPr="00437740">
        <w:rPr>
          <w:color w:val="000000"/>
          <w:szCs w:val="28"/>
        </w:rPr>
        <w:t>благополучателями</w:t>
      </w:r>
      <w:proofErr w:type="spellEnd"/>
      <w:r w:rsidRPr="00437740">
        <w:rPr>
          <w:color w:val="000000"/>
          <w:szCs w:val="28"/>
        </w:rPr>
        <w:t xml:space="preserve">, а также органами государственной власти и органами местного самоуправления. </w:t>
      </w:r>
    </w:p>
    <w:p w:rsidR="00585985" w:rsidRPr="00437740" w:rsidRDefault="00585985" w:rsidP="00585985">
      <w:pPr>
        <w:widowControl w:val="0"/>
        <w:tabs>
          <w:tab w:val="left" w:pos="8222"/>
        </w:tabs>
        <w:ind w:right="-1" w:firstLine="709"/>
        <w:jc w:val="both"/>
        <w:rPr>
          <w:szCs w:val="28"/>
        </w:rPr>
      </w:pPr>
      <w:r w:rsidRPr="00437740">
        <w:rPr>
          <w:szCs w:val="28"/>
        </w:rPr>
        <w:t>Законом Алтайского края «О внесении изменений в статью 2 закона Алтайского края «О дополнительных гарантиях по социальной поддержке детей-сирот и детей, оставшихся без попечения родителей, в Алтайском крае» и в статьи 8 и 15 закона Алтайского края «Об образовании в Алтайском крае» внесены изменения в законы Алтайского края: от 31.12.2004 № 72-ЗС «О дополнительных гарантиях по социальной поддержке детей-сирот и детей, оставшихся без попечения родителей, в Алтайском крае» и от 04.09.2013 № 56-ЗС «Об образовании в Алтайском крае» уточняющие полномочия региональных органов государственной власти в сфере образования, за которыми закреплены полномочия по лицензированию и государственной аккредитации как самих образовательных организаций на территории соответствующего региона, так и их филиалов в других регионах.</w:t>
      </w:r>
    </w:p>
    <w:p w:rsidR="00585985" w:rsidRPr="00437740" w:rsidRDefault="00585985" w:rsidP="00585985">
      <w:pPr>
        <w:ind w:firstLine="709"/>
        <w:jc w:val="both"/>
        <w:rPr>
          <w:szCs w:val="28"/>
        </w:rPr>
      </w:pPr>
      <w:r w:rsidRPr="00437740">
        <w:rPr>
          <w:szCs w:val="28"/>
        </w:rPr>
        <w:t xml:space="preserve">Закон Алтайского края «О внесении изменений в статью 18 закона Алтайского края «Об образовании в Алтайском крае» и </w:t>
      </w:r>
      <w:r w:rsidRPr="00437740">
        <w:rPr>
          <w:szCs w:val="28"/>
          <w:u w:color="3C3C3C"/>
        </w:rPr>
        <w:t xml:space="preserve">в закон Алтайского края «О наделении органов местного самоуправления государственными </w:t>
      </w:r>
      <w:r w:rsidRPr="00437740">
        <w:rPr>
          <w:szCs w:val="28"/>
          <w:u w:color="3C3C3C"/>
        </w:rPr>
        <w:lastRenderedPageBreak/>
        <w:t xml:space="preserve">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w:t>
      </w:r>
      <w:r w:rsidRPr="00437740">
        <w:rPr>
          <w:color w:val="000000"/>
          <w:szCs w:val="28"/>
        </w:rPr>
        <w:t>предусматривает наделение органов местного самоуправления Алтайского края государственными полномочиями в части организации питания обучающихся с ограниченными возможностями здоровья.</w:t>
      </w:r>
    </w:p>
    <w:p w:rsidR="00585985" w:rsidRPr="00437740" w:rsidRDefault="00585985" w:rsidP="00585985">
      <w:pPr>
        <w:autoSpaceDE w:val="0"/>
        <w:autoSpaceDN w:val="0"/>
        <w:adjustRightInd w:val="0"/>
        <w:ind w:firstLine="709"/>
        <w:jc w:val="both"/>
        <w:rPr>
          <w:rFonts w:ascii="TimesNewRomanPSMT" w:hAnsi="TimesNewRomanPSMT" w:cs="TimesNewRomanPSMT"/>
          <w:szCs w:val="28"/>
        </w:rPr>
      </w:pPr>
      <w:r w:rsidRPr="00437740">
        <w:rPr>
          <w:szCs w:val="28"/>
        </w:rPr>
        <w:t>Постановлением Алтайского краевого Законодательного Собрания «Об обязательном публичном отчете Губернатора Алтайского края, Председателя Правительства Алтайского края Томенко Виктора Петровича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с 1 января 2018 года по 31 декабря 2018 года» р</w:t>
      </w:r>
      <w:r w:rsidRPr="00437740">
        <w:rPr>
          <w:rFonts w:ascii="TimesNewRomanPSMT" w:hAnsi="TimesNewRomanPSMT" w:cs="TimesNewRomanPSMT"/>
          <w:szCs w:val="28"/>
        </w:rPr>
        <w:t>екомендовано Правительству Алтайского края и органам местного самоуправления муниципальных образований Алтайского края: организовать контроль исполнения планов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на 2019 год; своевременно принимать поощрительные меры и дисциплинарные взыскания в отношении руководителей соответствующих организаций по исполнению планов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на 2019 год. Общественному совету по проведению независимой оценки качества условий оказания услуг краевыми государственными и муниципальными организациями культуры при Министерстве культуры Алтайского края, Общественному совету по проведению независимой оценки качества условий оказания услуг медицинскими организациями при Министерстве здравоохранения Алтайского края, Общественному совету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при Министерстве образования и науки Алтайского края, Общественному совету по проведению независимой оценки качества условий оказания услуг организациями социального обслуживания при Министерстве социальной защиты Алтайского края, органам исполнительной власти Алтайского края в сфере культуры, охраны здоровья, образования, социального обслуживания рекомендовано обеспечить охват ста процентов организаций социальной сферы независимой оценкой качества условий оказания услуг к концу 2020 года.</w:t>
      </w:r>
    </w:p>
    <w:p w:rsidR="00585985" w:rsidRPr="00437740" w:rsidRDefault="00585985" w:rsidP="00585985">
      <w:pPr>
        <w:autoSpaceDE w:val="0"/>
        <w:autoSpaceDN w:val="0"/>
        <w:adjustRightInd w:val="0"/>
        <w:ind w:firstLine="709"/>
        <w:jc w:val="both"/>
        <w:rPr>
          <w:szCs w:val="28"/>
        </w:rPr>
      </w:pPr>
      <w:r w:rsidRPr="00437740">
        <w:rPr>
          <w:szCs w:val="28"/>
        </w:rPr>
        <w:t xml:space="preserve">Закон Алтайского края «О внесении изменений в закон Алтайского края «О библиотечном деле в Алтайском крае» подготовлены в связи с динамикой федерального законодательства и законодательства Алтайского края. Федеральным законом от 01.05.2019 № 93-Ф3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внесены изменения в том числе в Федеральный закон от 29.12.1994 </w:t>
      </w:r>
      <w:r w:rsidRPr="00437740">
        <w:rPr>
          <w:szCs w:val="28"/>
        </w:rPr>
        <w:lastRenderedPageBreak/>
        <w:t xml:space="preserve">№ 78-ФЗ «О библиотечном деле». Согласно изменениям, вступающим в силу с 29.10.2019, установлено, что порядок доступа к фондам библиотек, перечень основных услуг и условия их предоставления библиотеками устанавливаются в том числе в соответствии с </w:t>
      </w:r>
      <w:hyperlink r:id="rId10" w:history="1">
        <w:r w:rsidRPr="00437740">
          <w:rPr>
            <w:rStyle w:val="ae"/>
            <w:color w:val="000000"/>
            <w:szCs w:val="28"/>
          </w:rPr>
          <w:t>законодательством</w:t>
        </w:r>
      </w:hyperlink>
      <w:r w:rsidRPr="00437740">
        <w:rPr>
          <w:color w:val="000000"/>
          <w:szCs w:val="28"/>
        </w:rPr>
        <w:t xml:space="preserve"> Р</w:t>
      </w:r>
      <w:r w:rsidRPr="00437740">
        <w:rPr>
          <w:szCs w:val="28"/>
        </w:rPr>
        <w:t xml:space="preserve">оссийской Федерации о защите детей от информации, причиняющей вред их здоровью и (или) развитию. Обеспечение права граждан на библиотечное обслуживание дополнилось предоставлением доступа к федеральной государственной информационной системе «Национальная электронная библиотека». </w:t>
      </w:r>
    </w:p>
    <w:p w:rsidR="00585985" w:rsidRPr="00437740" w:rsidRDefault="00585985" w:rsidP="00585985">
      <w:pPr>
        <w:widowControl w:val="0"/>
        <w:ind w:right="-1" w:firstLine="709"/>
        <w:jc w:val="both"/>
        <w:rPr>
          <w:szCs w:val="28"/>
        </w:rPr>
      </w:pPr>
      <w:r w:rsidRPr="00437740">
        <w:rPr>
          <w:szCs w:val="28"/>
        </w:rPr>
        <w:t>Закон Алтайского края «О внесении изменений в закон Алтайского края «О государственной региональной молодежной политике в Алтайском крае» подготовлен в связи с изменением федерального законодательства, исключены из части 2 статьи 11 закона Алтайского края «О государственной региональной молодежной политике в Алтайском крае» от 05.11.2001 № 87-ЗС слова, касающиеся программ социально-экономического развития Алтайского края и муниципальных образований и образовательные учреждения высшего профессионального образования переименованы в образовательные организации высшего образования.</w:t>
      </w:r>
    </w:p>
    <w:p w:rsidR="00585985" w:rsidRPr="00437740" w:rsidRDefault="00585985" w:rsidP="00585985">
      <w:pPr>
        <w:widowControl w:val="0"/>
        <w:autoSpaceDE w:val="0"/>
        <w:autoSpaceDN w:val="0"/>
        <w:adjustRightInd w:val="0"/>
        <w:spacing w:line="242" w:lineRule="auto"/>
        <w:ind w:firstLine="709"/>
        <w:jc w:val="both"/>
        <w:rPr>
          <w:szCs w:val="28"/>
        </w:rPr>
      </w:pPr>
      <w:r w:rsidRPr="00437740">
        <w:rPr>
          <w:szCs w:val="28"/>
        </w:rPr>
        <w:t>Проект закона Алтайского края «</w:t>
      </w:r>
      <w:r w:rsidRPr="00437740">
        <w:rPr>
          <w:szCs w:val="28"/>
          <w:u w:color="3C3C3C"/>
        </w:rPr>
        <w:t xml:space="preserve">Об осуществлении ведомственного контроля за соблюдением трудового законодательства и иных нормативных актов, содержащих нормы трудового права, в Алтайском крае» </w:t>
      </w:r>
      <w:r w:rsidRPr="00437740">
        <w:rPr>
          <w:szCs w:val="28"/>
        </w:rPr>
        <w:t>разработан в целях реализации положений Трудового кодекса Российской Федерации и устанавливает порядок и условия осуществления органами исполнительной власти Алтайского края и органами местного самоуправления муниципальных образований Алтайского края ведомственного контроля за соблюдением в подведомственных организациях трудового законодательства и иных нормативных правовых актов, содержащих нормы трудового права. Проект закона предлагается урегулировать общие принципы</w:t>
      </w:r>
      <w:bookmarkStart w:id="1" w:name="bookmark1"/>
      <w:bookmarkEnd w:id="1"/>
      <w:r w:rsidRPr="00437740">
        <w:rPr>
          <w:szCs w:val="28"/>
        </w:rPr>
        <w:t xml:space="preserve"> организации ведомственного контроля, порядок проведения проверок, оформление их результатов, а также ответственность подведомственных организаций и должностных лиц за допущенные нарушения.</w:t>
      </w:r>
    </w:p>
    <w:p w:rsidR="00585985" w:rsidRPr="00437740" w:rsidRDefault="00585985" w:rsidP="00585985">
      <w:pPr>
        <w:widowControl w:val="0"/>
        <w:ind w:firstLine="709"/>
        <w:jc w:val="both"/>
        <w:rPr>
          <w:szCs w:val="28"/>
        </w:rPr>
      </w:pPr>
      <w:r w:rsidRPr="00437740">
        <w:rPr>
          <w:szCs w:val="28"/>
        </w:rPr>
        <w:t>Закон Алтайского края «</w:t>
      </w:r>
      <w:r w:rsidRPr="00437740">
        <w:rPr>
          <w:bCs/>
          <w:szCs w:val="28"/>
        </w:rPr>
        <w:t xml:space="preserve">О внесении изменений </w:t>
      </w:r>
      <w:r w:rsidRPr="00437740">
        <w:rPr>
          <w:szCs w:val="28"/>
        </w:rPr>
        <w:t xml:space="preserve">в статью 6 закона Алтайского края «О материнском (семейном) капитале в Алтайском крае» </w:t>
      </w:r>
      <w:r w:rsidRPr="00437740">
        <w:rPr>
          <w:spacing w:val="-2"/>
          <w:szCs w:val="28"/>
        </w:rPr>
        <w:t>подготовлен с целью внесения изменений в статью 6 закона Алтайского края от 31.12.2011 № 100-ЗС «</w:t>
      </w:r>
      <w:r w:rsidRPr="00437740">
        <w:rPr>
          <w:szCs w:val="28"/>
        </w:rPr>
        <w:t xml:space="preserve">О материнском (семейном) капитале в Алтайском крае» </w:t>
      </w:r>
      <w:r w:rsidRPr="00437740">
        <w:rPr>
          <w:spacing w:val="2"/>
          <w:szCs w:val="28"/>
        </w:rPr>
        <w:t xml:space="preserve">в связи с вступлением с 27.06.2019 в силу изменений, касающихся порядка обеспечения обязательств </w:t>
      </w:r>
      <w:r w:rsidRPr="00437740">
        <w:rPr>
          <w:szCs w:val="28"/>
        </w:rPr>
        <w:t>застройщика при привлечении средств для долевого строительства с применением счетов</w:t>
      </w:r>
      <w:r w:rsidRPr="00437740">
        <w:rPr>
          <w:spacing w:val="2"/>
          <w:szCs w:val="28"/>
        </w:rPr>
        <w:t xml:space="preserve"> </w:t>
      </w:r>
      <w:proofErr w:type="spellStart"/>
      <w:r w:rsidRPr="00437740">
        <w:rPr>
          <w:szCs w:val="28"/>
        </w:rPr>
        <w:t>эскроу</w:t>
      </w:r>
      <w:proofErr w:type="spellEnd"/>
      <w:r w:rsidRPr="00437740">
        <w:rPr>
          <w:szCs w:val="28"/>
        </w:rPr>
        <w:t>,</w:t>
      </w:r>
      <w:r w:rsidRPr="00437740">
        <w:rPr>
          <w:spacing w:val="2"/>
          <w:szCs w:val="28"/>
        </w:rPr>
        <w:t xml:space="preserve"> внесенных в </w:t>
      </w:r>
      <w:r w:rsidRPr="00437740">
        <w:rPr>
          <w:szCs w:val="28"/>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Кроме того, в целях уменьшения числа случаев мошенничества граждан со средствами регионального материнского капитала проектом закона предлагается из перечня организаций, с которыми может быть заключен договор займа на приобретение (строительство) жилья, исключить иные организации, заменив их единым институтом развития в жилищной сфере, определенным Федеральным </w:t>
      </w:r>
      <w:hyperlink r:id="rId11" w:history="1">
        <w:r w:rsidRPr="00437740">
          <w:rPr>
            <w:szCs w:val="28"/>
          </w:rPr>
          <w:t>законом</w:t>
        </w:r>
      </w:hyperlink>
      <w:r w:rsidRPr="00437740">
        <w:rPr>
          <w:szCs w:val="28"/>
        </w:rPr>
        <w:t xml:space="preserve">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585985" w:rsidRPr="00437740" w:rsidRDefault="00585985" w:rsidP="00585985">
      <w:pPr>
        <w:autoSpaceDE w:val="0"/>
        <w:autoSpaceDN w:val="0"/>
        <w:adjustRightInd w:val="0"/>
        <w:spacing w:line="242" w:lineRule="auto"/>
        <w:ind w:firstLine="709"/>
        <w:jc w:val="both"/>
        <w:rPr>
          <w:szCs w:val="28"/>
        </w:rPr>
      </w:pPr>
      <w:r w:rsidRPr="00437740">
        <w:rPr>
          <w:szCs w:val="28"/>
        </w:rPr>
        <w:t>Постановлением Алтайского краевого Законодательного Собрания «</w:t>
      </w:r>
      <w:r w:rsidRPr="00437740">
        <w:rPr>
          <w:spacing w:val="-2"/>
          <w:szCs w:val="28"/>
        </w:rPr>
        <w:t xml:space="preserve">О </w:t>
      </w:r>
      <w:r w:rsidRPr="00437740">
        <w:rPr>
          <w:szCs w:val="28"/>
        </w:rPr>
        <w:t>назначении Уполномоченного по правам ребенка в Алтайском крае» назначена Казанцева Ольга Александровна.</w:t>
      </w:r>
    </w:p>
    <w:p w:rsidR="00585985" w:rsidRPr="00437740" w:rsidRDefault="00585985" w:rsidP="00585985">
      <w:pPr>
        <w:autoSpaceDE w:val="0"/>
        <w:autoSpaceDN w:val="0"/>
        <w:adjustRightInd w:val="0"/>
        <w:spacing w:line="242" w:lineRule="auto"/>
        <w:ind w:firstLine="709"/>
        <w:jc w:val="both"/>
        <w:rPr>
          <w:szCs w:val="28"/>
        </w:rPr>
      </w:pPr>
    </w:p>
    <w:p w:rsidR="00585985" w:rsidRPr="00437740" w:rsidRDefault="00585985" w:rsidP="00585985">
      <w:pPr>
        <w:autoSpaceDE w:val="0"/>
        <w:autoSpaceDN w:val="0"/>
        <w:adjustRightInd w:val="0"/>
        <w:jc w:val="center"/>
        <w:rPr>
          <w:b/>
          <w:szCs w:val="28"/>
        </w:rPr>
      </w:pPr>
      <w:r w:rsidRPr="00437740">
        <w:rPr>
          <w:b/>
          <w:szCs w:val="28"/>
        </w:rPr>
        <w:t>Рассмотрение проектов федеральных законов</w:t>
      </w:r>
    </w:p>
    <w:p w:rsidR="00585985" w:rsidRPr="00437740" w:rsidRDefault="00585985" w:rsidP="00585985">
      <w:pPr>
        <w:autoSpaceDE w:val="0"/>
        <w:autoSpaceDN w:val="0"/>
        <w:adjustRightInd w:val="0"/>
        <w:ind w:firstLine="708"/>
        <w:jc w:val="both"/>
        <w:rPr>
          <w:szCs w:val="28"/>
        </w:rPr>
      </w:pPr>
      <w:r w:rsidRPr="00437740">
        <w:rPr>
          <w:szCs w:val="28"/>
        </w:rPr>
        <w:t>На рассмотрение комитета к первому чтению поступило – 132 проекта федеральных законов, из них было поддержано – 50, на рассмотрение ко второму чтению поступило – 45, поправок комитетом подготовлено не было. Помимо того на рассмотрение комитета поступили 54 законодательные инициативы из других субъектов Российской Федерации, которые были рассмотрены в установленном порядке.</w:t>
      </w:r>
    </w:p>
    <w:p w:rsidR="00585985" w:rsidRPr="00437740" w:rsidRDefault="00585985" w:rsidP="00585985">
      <w:pPr>
        <w:autoSpaceDE w:val="0"/>
        <w:autoSpaceDN w:val="0"/>
        <w:adjustRightInd w:val="0"/>
        <w:ind w:firstLine="708"/>
        <w:jc w:val="both"/>
        <w:rPr>
          <w:szCs w:val="28"/>
        </w:rPr>
      </w:pPr>
    </w:p>
    <w:p w:rsidR="00585985" w:rsidRPr="00437740" w:rsidRDefault="00585985" w:rsidP="00585985">
      <w:pPr>
        <w:jc w:val="center"/>
        <w:rPr>
          <w:b/>
          <w:szCs w:val="28"/>
        </w:rPr>
      </w:pPr>
      <w:r w:rsidRPr="00437740">
        <w:rPr>
          <w:b/>
          <w:szCs w:val="28"/>
        </w:rPr>
        <w:t>Мероприятия комитета по социальной политике</w:t>
      </w:r>
    </w:p>
    <w:p w:rsidR="00585985" w:rsidRPr="00437740" w:rsidRDefault="00585985" w:rsidP="00585985">
      <w:pPr>
        <w:ind w:firstLine="709"/>
        <w:jc w:val="both"/>
        <w:rPr>
          <w:szCs w:val="28"/>
        </w:rPr>
      </w:pPr>
      <w:r w:rsidRPr="00437740">
        <w:rPr>
          <w:szCs w:val="28"/>
        </w:rPr>
        <w:t>В 2019 году проведено 1</w:t>
      </w:r>
      <w:r w:rsidR="004D5AA4" w:rsidRPr="00437740">
        <w:rPr>
          <w:szCs w:val="28"/>
        </w:rPr>
        <w:t>5</w:t>
      </w:r>
      <w:r w:rsidRPr="00437740">
        <w:rPr>
          <w:szCs w:val="28"/>
        </w:rPr>
        <w:t xml:space="preserve"> заседаний комитета, в том числе 2 внеочередных, 2 – расширенных. Проведено 3 выездных заседания комитета, 6 заседаний рабочих групп. На заседаниях комитета, подготовлено 29 решений комитета.</w:t>
      </w:r>
    </w:p>
    <w:p w:rsidR="00585985" w:rsidRPr="00437740" w:rsidRDefault="00585985" w:rsidP="00585985">
      <w:pPr>
        <w:ind w:firstLine="709"/>
        <w:jc w:val="both"/>
        <w:rPr>
          <w:szCs w:val="28"/>
        </w:rPr>
      </w:pPr>
    </w:p>
    <w:p w:rsidR="00585985" w:rsidRPr="00437740" w:rsidRDefault="00585985" w:rsidP="00585985">
      <w:pPr>
        <w:ind w:firstLine="709"/>
        <w:jc w:val="both"/>
        <w:rPr>
          <w:szCs w:val="28"/>
        </w:rPr>
      </w:pPr>
      <w:r w:rsidRPr="00437740">
        <w:rPr>
          <w:szCs w:val="28"/>
        </w:rPr>
        <w:t xml:space="preserve">24 января 2019 года комитетом совместно с Молодежным Парламентом Алтайского края и Советом студентов Алтая </w:t>
      </w:r>
      <w:r w:rsidRPr="00437740">
        <w:rPr>
          <w:szCs w:val="28"/>
          <w:lang w:val="en-US"/>
        </w:rPr>
        <w:t>V</w:t>
      </w:r>
      <w:r w:rsidR="004D5AA4" w:rsidRPr="00437740">
        <w:rPr>
          <w:szCs w:val="28"/>
        </w:rPr>
        <w:t xml:space="preserve"> проведен</w:t>
      </w:r>
      <w:r w:rsidRPr="00437740">
        <w:rPr>
          <w:szCs w:val="28"/>
        </w:rPr>
        <w:t> </w:t>
      </w:r>
      <w:r w:rsidRPr="00437740">
        <w:rPr>
          <w:bCs/>
          <w:szCs w:val="28"/>
        </w:rPr>
        <w:t>Конвент лидеров студенческого самоуправления Алтая</w:t>
      </w:r>
      <w:r w:rsidRPr="00437740">
        <w:rPr>
          <w:szCs w:val="28"/>
        </w:rPr>
        <w:t>, посвященного празднованию Дня российского студенчества. Мероприятие проводи</w:t>
      </w:r>
      <w:r w:rsidR="004D5AA4" w:rsidRPr="00437740">
        <w:rPr>
          <w:szCs w:val="28"/>
        </w:rPr>
        <w:t>лось</w:t>
      </w:r>
      <w:r w:rsidRPr="00437740">
        <w:rPr>
          <w:szCs w:val="28"/>
        </w:rPr>
        <w:t xml:space="preserve"> с целью консолидации студенческого самоуправления в Алтайском крае и обмен</w:t>
      </w:r>
      <w:r w:rsidR="004D5AA4" w:rsidRPr="00437740">
        <w:rPr>
          <w:szCs w:val="28"/>
        </w:rPr>
        <w:t>а</w:t>
      </w:r>
      <w:r w:rsidRPr="00437740">
        <w:rPr>
          <w:szCs w:val="28"/>
        </w:rPr>
        <w:t xml:space="preserve"> лучшими практиками студенческого самоуправления, реализованными студенческим активом и администрацией образовательных организаций Алтайского края. Приняло участие более 150 человек.</w:t>
      </w:r>
    </w:p>
    <w:p w:rsidR="00585985" w:rsidRPr="00437740" w:rsidRDefault="00585985" w:rsidP="00585985">
      <w:pPr>
        <w:ind w:firstLine="709"/>
        <w:jc w:val="both"/>
        <w:rPr>
          <w:szCs w:val="28"/>
        </w:rPr>
      </w:pPr>
      <w:r w:rsidRPr="00437740">
        <w:rPr>
          <w:szCs w:val="28"/>
        </w:rPr>
        <w:t>8 апреля 2019 года состоялось выездное заседание комитета по вопросу «О ходе выполнения Федерального закона от 28 декабря 2013 года № 442-ФЗ «Об основах социального обслуживания граждан в Российской Федерации» на примере краевого реабилитационного центра для детей и подростков с ограниченными возможностями здоровья.</w:t>
      </w:r>
    </w:p>
    <w:p w:rsidR="00585985" w:rsidRPr="00437740" w:rsidRDefault="00585985" w:rsidP="00585985">
      <w:pPr>
        <w:ind w:firstLine="708"/>
        <w:jc w:val="both"/>
        <w:rPr>
          <w:szCs w:val="28"/>
        </w:rPr>
      </w:pPr>
      <w:r w:rsidRPr="00437740">
        <w:rPr>
          <w:szCs w:val="28"/>
        </w:rPr>
        <w:t>21 февраля 2019 состоялось заседание «круглого стола» комитета Алтайского краевого Законодательного Собрания по социальной политике на тему: «Неформальная занятость в Алтайском крае и пути ее снижения» с участием представителей депутатского корпуса, органов исполнительной власти и общественности Алтайского края. Масштабы неформальной занятости велики, поэтому преобразования должны носить комплексный характер, быть последовательными и социально ориентированными. Правильно выработанная стратегия действий всех структур может стать прямым стимулом экономического роста Алтайского края и нашей страны в целом. Учитывая изложенное, участники круглого стола разработали рекомендации.</w:t>
      </w:r>
    </w:p>
    <w:p w:rsidR="00585985" w:rsidRPr="00437740" w:rsidRDefault="00585985" w:rsidP="00585985">
      <w:pPr>
        <w:ind w:firstLine="708"/>
        <w:jc w:val="both"/>
        <w:rPr>
          <w:szCs w:val="28"/>
        </w:rPr>
      </w:pPr>
      <w:r w:rsidRPr="00437740">
        <w:rPr>
          <w:szCs w:val="28"/>
        </w:rPr>
        <w:lastRenderedPageBreak/>
        <w:t>27 июня 2019 года прошло выездное заседание комитета по вопросу: «О ходе выполнения закона Алтайского края «О дополнительных гарантиях по социальной поддержке детей-сирот и детей, оставшихся без попечения родителей в Алтайском крае» в части обеспечения жильем на примере города Бийска.</w:t>
      </w:r>
    </w:p>
    <w:p w:rsidR="00585985" w:rsidRPr="00437740" w:rsidRDefault="00585985" w:rsidP="00585985">
      <w:pPr>
        <w:autoSpaceDE w:val="0"/>
        <w:autoSpaceDN w:val="0"/>
        <w:adjustRightInd w:val="0"/>
        <w:ind w:firstLine="709"/>
        <w:jc w:val="both"/>
        <w:rPr>
          <w:szCs w:val="28"/>
        </w:rPr>
      </w:pPr>
      <w:r w:rsidRPr="00437740">
        <w:rPr>
          <w:rFonts w:ascii="TimesNewRomanPSMT" w:hAnsi="TimesNewRomanPSMT" w:cs="TimesNewRomanPSMT"/>
          <w:szCs w:val="28"/>
        </w:rPr>
        <w:t xml:space="preserve">В Алтайском крае обеспечение детей-сирот жилыми помещениями осуществляется путем предоставления им благоустроенных жилых помещений специализированного жилого фонда, приобретенных за счет субсидии из федерального бюджета и средств краевого бюджета на условии </w:t>
      </w:r>
      <w:proofErr w:type="spellStart"/>
      <w:r w:rsidRPr="00437740">
        <w:rPr>
          <w:rFonts w:ascii="TimesNewRomanPSMT" w:hAnsi="TimesNewRomanPSMT" w:cs="TimesNewRomanPSMT"/>
          <w:szCs w:val="28"/>
        </w:rPr>
        <w:t>софинансирования</w:t>
      </w:r>
      <w:proofErr w:type="spellEnd"/>
      <w:r w:rsidRPr="00437740">
        <w:rPr>
          <w:rFonts w:ascii="TimesNewRomanPSMT" w:hAnsi="TimesNewRomanPSMT" w:cs="TimesNewRomanPSMT"/>
          <w:szCs w:val="28"/>
        </w:rPr>
        <w:t xml:space="preserve">. Часть функций в сфере обеспечения жильем детей-сирот (формирование списка детей-сирот, которые подлежат обеспечению жилыми помещениями, формирование и управление специализированным жилищным фондом, его содержание, осуществление контроля за использованием, заключение с детьми-сиротами договоров специализированного найма (их продление), договоров социального найма в отношении того же помещения) передана краевому государственному казенному учреждению «Региональное жилищное управление». </w:t>
      </w:r>
      <w:r w:rsidRPr="00437740">
        <w:rPr>
          <w:szCs w:val="28"/>
        </w:rPr>
        <w:t xml:space="preserve">Органы опеки и попечительства под контролем Министерства образования и науки Алтайского края, осуществляют деятельность, направленную на защиту жилищных прав, имеющихся у детей-сирот, детей, оставшихся без попечения родителей. </w:t>
      </w:r>
    </w:p>
    <w:p w:rsidR="00585985" w:rsidRPr="00437740" w:rsidRDefault="00585985" w:rsidP="00585985">
      <w:pPr>
        <w:ind w:firstLine="708"/>
        <w:jc w:val="both"/>
        <w:rPr>
          <w:szCs w:val="28"/>
        </w:rPr>
      </w:pPr>
      <w:r w:rsidRPr="00437740">
        <w:rPr>
          <w:szCs w:val="28"/>
        </w:rPr>
        <w:t>На территории города Бийска проживает 805 детей-сирот и детей, оставшихся без попечения родителей, в возрасте от 0 до 18 лет. Из них на полном государственном обеспечении (КГБУЗ «Дом ребенка специализированный, г. Бийск», КГБУ «</w:t>
      </w:r>
      <w:proofErr w:type="spellStart"/>
      <w:r w:rsidRPr="00437740">
        <w:rPr>
          <w:szCs w:val="28"/>
        </w:rPr>
        <w:t>Бийский</w:t>
      </w:r>
      <w:proofErr w:type="spellEnd"/>
      <w:r w:rsidRPr="00437740">
        <w:rPr>
          <w:szCs w:val="28"/>
        </w:rPr>
        <w:t xml:space="preserve"> центр помощи детям, оставшимся без попечения родителей», колледжах) находится 125 несовершеннолетних, на семейных формах устройства 680. Собственное или закрепленное жилье имеют 260 детей. За период 2016-2019 в городе Бийске по договорам специализированного найма жилых помещений выдана 481 квартира (из них в 2019 году- 66). В Список на предоставление жилого помещения специализированного жилого фонда включены 460 жителей города Бийска. Из них несовершеннолтених-126, от 18 до 23- 181 человек, старше 23-153 человека. </w:t>
      </w:r>
      <w:r w:rsidRPr="00437740">
        <w:rPr>
          <w:noProof/>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-295275</wp:posOffset>
                </wp:positionV>
                <wp:extent cx="3200400" cy="66675"/>
                <wp:effectExtent l="381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85" w:rsidRDefault="00585985" w:rsidP="00585985">
                            <w:pPr>
                              <w:pStyle w:val="2"/>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pt;margin-top:-23.25pt;width:25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" filled="f" stroked="f">
                <v:textbox>
                  <w:txbxContent>
                    <w:p w:rsidR="00585985" w:rsidRDefault="00585985" w:rsidP="00585985">
                      <w:pPr>
                        <w:pStyle w:val="2"/>
                        <w:jc w:val="both"/>
                        <w:rPr>
                          <w:rFonts w:ascii="Arial" w:hAnsi="Arial"/>
                        </w:rPr>
                      </w:pPr>
                    </w:p>
                  </w:txbxContent>
                </v:textbox>
              </v:shape>
            </w:pict>
          </mc:Fallback>
        </mc:AlternateContent>
      </w:r>
      <w:r w:rsidRPr="00437740">
        <w:rPr>
          <w:szCs w:val="28"/>
        </w:rPr>
        <w:t>Подходя комплексно к решению вопроса оказания помощи отдельной категории граждан, Администрация города Бийска приняла решение  о необходимости создания общежития для лиц из числа детей-сирот и детей, оставшихся без попечения родителей.</w:t>
      </w:r>
    </w:p>
    <w:p w:rsidR="00585985" w:rsidRPr="00437740" w:rsidRDefault="00585985" w:rsidP="00585985">
      <w:pPr>
        <w:ind w:firstLine="708"/>
        <w:jc w:val="both"/>
        <w:rPr>
          <w:szCs w:val="28"/>
        </w:rPr>
      </w:pPr>
      <w:r w:rsidRPr="00437740">
        <w:rPr>
          <w:szCs w:val="28"/>
        </w:rPr>
        <w:t>По результатам рассмотрения вопроса выработаны рекомендации.</w:t>
      </w:r>
    </w:p>
    <w:p w:rsidR="00585985" w:rsidRPr="00437740" w:rsidRDefault="00585985" w:rsidP="00585985">
      <w:pPr>
        <w:ind w:firstLine="708"/>
        <w:jc w:val="both"/>
        <w:rPr>
          <w:szCs w:val="28"/>
        </w:rPr>
      </w:pPr>
      <w:r w:rsidRPr="00437740">
        <w:rPr>
          <w:bCs/>
          <w:szCs w:val="28"/>
        </w:rPr>
        <w:t xml:space="preserve">15 августа 2019 состоялось выездное заседание комитета Алтайского краевого Законодательного Собрания по социальной политике по вопросу: «О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детей, подростков, учащихся и студенческой молодежи в 2019 году». </w:t>
      </w:r>
      <w:r w:rsidRPr="00437740">
        <w:rPr>
          <w:szCs w:val="28"/>
        </w:rPr>
        <w:t xml:space="preserve">В этом году в организации отдыха и оздоровления детей в крае работало 60 лагерей, из них 6- краевых, 11-частных, 43 - муниципальных. В период летней оздоровительной компании работало 39 краевых профильных смен и 301 муниципальная. На улучшение материальной </w:t>
      </w:r>
      <w:r w:rsidRPr="00437740">
        <w:rPr>
          <w:szCs w:val="28"/>
        </w:rPr>
        <w:lastRenderedPageBreak/>
        <w:t xml:space="preserve">базы из краевого бюджета выделено 54 млн. рублей. Депутаты комитета ознакомились с материально-технической базой краевого детского оздоровительного лагеря «Березка» в поселке Казачий Первомайского района Алтайского края и с работой профильного лагеря «Летний Фестиваль РДШ22». </w:t>
      </w:r>
    </w:p>
    <w:p w:rsidR="00585985" w:rsidRPr="00437740" w:rsidRDefault="00585985" w:rsidP="00585985">
      <w:pPr>
        <w:ind w:firstLine="708"/>
        <w:jc w:val="both"/>
        <w:rPr>
          <w:szCs w:val="28"/>
        </w:rPr>
      </w:pPr>
      <w:r w:rsidRPr="00437740">
        <w:rPr>
          <w:szCs w:val="28"/>
        </w:rPr>
        <w:t>Цель проведения профильного лагеря - привлечение школьников к участию в образовательной деятельности по направлениям Российского движения школьников в каникулярный период. Российское движение школьников (РДШ) - Общественно-государственная детско-юношеская организация, создана в соответствии с Указом Президента Российской Федерации, деятельность которой целиком сосредоточена на развитии и воспитании школьников. В рамках тематического дня «РДШ. Среда обитания» депутаты комитета краевого Законодательного Собрания по социальной политике</w:t>
      </w:r>
      <w:r w:rsidRPr="00437740">
        <w:rPr>
          <w:b/>
          <w:bCs/>
          <w:szCs w:val="28"/>
        </w:rPr>
        <w:t xml:space="preserve"> </w:t>
      </w:r>
      <w:r w:rsidRPr="00437740">
        <w:rPr>
          <w:szCs w:val="28"/>
        </w:rPr>
        <w:t xml:space="preserve">стали для школьников кураторами и экспертами. </w:t>
      </w:r>
    </w:p>
    <w:p w:rsidR="00585985" w:rsidRPr="00437740" w:rsidRDefault="004D5AA4" w:rsidP="00585985">
      <w:pPr>
        <w:ind w:firstLine="708"/>
        <w:jc w:val="both"/>
        <w:rPr>
          <w:szCs w:val="28"/>
        </w:rPr>
      </w:pPr>
      <w:r w:rsidRPr="00437740">
        <w:rPr>
          <w:szCs w:val="28"/>
        </w:rPr>
        <w:t>П</w:t>
      </w:r>
      <w:r w:rsidR="00585985" w:rsidRPr="00437740">
        <w:rPr>
          <w:szCs w:val="28"/>
        </w:rPr>
        <w:t xml:space="preserve">одведение итогов летней оздоровительной компании 2019 года в рамках реализации закона Алтайского края «О региональной молодежной политике в Алтайском крае» состоялось </w:t>
      </w:r>
      <w:r w:rsidRPr="00437740">
        <w:rPr>
          <w:szCs w:val="28"/>
        </w:rPr>
        <w:t xml:space="preserve">30 октября 2019 </w:t>
      </w:r>
      <w:r w:rsidR="00585985" w:rsidRPr="00437740">
        <w:rPr>
          <w:szCs w:val="28"/>
        </w:rPr>
        <w:t>на заседании комитета Алтайского краевого Законодательного Собрания по социальной политике. По итогам рассмотрения вопроса выработаны рекомендации.</w:t>
      </w:r>
    </w:p>
    <w:p w:rsidR="00585985" w:rsidRPr="00437740" w:rsidRDefault="00585985" w:rsidP="00585985">
      <w:pPr>
        <w:ind w:firstLine="708"/>
        <w:jc w:val="both"/>
        <w:rPr>
          <w:color w:val="000000"/>
          <w:spacing w:val="6"/>
          <w:szCs w:val="28"/>
          <w:shd w:val="clear" w:color="auto" w:fill="FFFFFF"/>
        </w:rPr>
      </w:pPr>
      <w:r w:rsidRPr="00437740">
        <w:rPr>
          <w:szCs w:val="28"/>
        </w:rPr>
        <w:t>14 ноября 2019 года прошли Рождественски</w:t>
      </w:r>
      <w:r w:rsidR="004D5AA4" w:rsidRPr="00437740">
        <w:rPr>
          <w:szCs w:val="28"/>
        </w:rPr>
        <w:t>е</w:t>
      </w:r>
      <w:r w:rsidRPr="00437740">
        <w:rPr>
          <w:szCs w:val="28"/>
        </w:rPr>
        <w:t xml:space="preserve"> Парламентски</w:t>
      </w:r>
      <w:r w:rsidR="004D5AA4" w:rsidRPr="00437740">
        <w:rPr>
          <w:szCs w:val="28"/>
        </w:rPr>
        <w:t>е</w:t>
      </w:r>
      <w:r w:rsidRPr="00437740">
        <w:rPr>
          <w:szCs w:val="28"/>
        </w:rPr>
        <w:t xml:space="preserve"> встреч</w:t>
      </w:r>
      <w:r w:rsidR="004D5AA4" w:rsidRPr="00437740">
        <w:rPr>
          <w:szCs w:val="28"/>
        </w:rPr>
        <w:t>и</w:t>
      </w:r>
      <w:r w:rsidRPr="00437740">
        <w:rPr>
          <w:szCs w:val="28"/>
        </w:rPr>
        <w:t xml:space="preserve"> на тему: </w:t>
      </w:r>
      <w:r w:rsidRPr="00437740">
        <w:rPr>
          <w:color w:val="000000"/>
          <w:szCs w:val="28"/>
        </w:rPr>
        <w:t>«Великая Победа: наследие и наследники</w:t>
      </w:r>
      <w:r w:rsidRPr="00437740">
        <w:rPr>
          <w:color w:val="000000"/>
          <w:spacing w:val="6"/>
          <w:szCs w:val="28"/>
          <w:shd w:val="clear" w:color="auto" w:fill="FFFFFF"/>
        </w:rPr>
        <w:t xml:space="preserve">».  </w:t>
      </w:r>
    </w:p>
    <w:p w:rsidR="00585985" w:rsidRPr="00437740" w:rsidRDefault="00585985" w:rsidP="00585985">
      <w:pPr>
        <w:ind w:firstLine="708"/>
        <w:jc w:val="both"/>
        <w:rPr>
          <w:szCs w:val="28"/>
        </w:rPr>
      </w:pPr>
      <w:r w:rsidRPr="00437740">
        <w:rPr>
          <w:color w:val="000000"/>
          <w:spacing w:val="6"/>
          <w:szCs w:val="28"/>
          <w:shd w:val="clear" w:color="auto" w:fill="FFFFFF"/>
        </w:rPr>
        <w:t xml:space="preserve">27 ноября 2019 года состоялось совместное заседание с постоянным депутатским объединением –фракцией «Единая Россия» </w:t>
      </w:r>
      <w:r w:rsidRPr="00437740">
        <w:rPr>
          <w:szCs w:val="28"/>
        </w:rPr>
        <w:t xml:space="preserve">по вопросу «О ходе исполнения закона Алтайского края «Об образовании в Алтайском крае» в части создания дополнительных мест для детей в возрасте от полутора до трех лет в организациях, осуществляющих образовательную деятельность по образовательным программам дошкольного образования и </w:t>
      </w:r>
      <w:proofErr w:type="gramStart"/>
      <w:r w:rsidRPr="00437740">
        <w:rPr>
          <w:szCs w:val="28"/>
        </w:rPr>
        <w:t>присмотр</w:t>
      </w:r>
      <w:proofErr w:type="gramEnd"/>
      <w:r w:rsidRPr="00437740">
        <w:rPr>
          <w:szCs w:val="28"/>
        </w:rPr>
        <w:t xml:space="preserve"> и уход за детьми».</w:t>
      </w:r>
    </w:p>
    <w:p w:rsidR="00585985" w:rsidRPr="00437740" w:rsidRDefault="00585985" w:rsidP="00585985">
      <w:pPr>
        <w:pStyle w:val="aa"/>
        <w:tabs>
          <w:tab w:val="left" w:pos="993"/>
        </w:tabs>
        <w:ind w:firstLine="709"/>
        <w:rPr>
          <w:rFonts w:eastAsia="Calibri"/>
          <w:szCs w:val="28"/>
          <w:lang w:eastAsia="en-US"/>
        </w:rPr>
      </w:pPr>
      <w:r w:rsidRPr="00437740">
        <w:rPr>
          <w:color w:val="000000"/>
          <w:szCs w:val="28"/>
        </w:rPr>
        <w:t xml:space="preserve">В рамках мероприятий по созданию дополнительных мест для детей в возрасте от 2 месяцев до 3 лет в период с 2018 по 2019 годы в Алтайском крае на строительство </w:t>
      </w:r>
      <w:r w:rsidRPr="00437740">
        <w:rPr>
          <w:rFonts w:eastAsia="Calibri"/>
          <w:szCs w:val="28"/>
          <w:lang w:eastAsia="en-US"/>
        </w:rPr>
        <w:t xml:space="preserve">10 детских садов-яслей в Первомайском районе, г. Барнауле (5 объектов), г. Бийске (2 объекта), г. Камне-на-Оби, г. Новоалтайске выделено из федерального бюджета 1 356 ,4 млн. рублей (в 2018 - 675,8 млн. рублей, в 2019 - 680,6 млн. рублей). </w:t>
      </w:r>
    </w:p>
    <w:p w:rsidR="00585985" w:rsidRPr="00437740" w:rsidRDefault="00585985" w:rsidP="00585985">
      <w:pPr>
        <w:pStyle w:val="aa"/>
        <w:tabs>
          <w:tab w:val="left" w:pos="993"/>
        </w:tabs>
        <w:ind w:firstLine="709"/>
        <w:rPr>
          <w:rFonts w:eastAsia="Calibri"/>
          <w:szCs w:val="28"/>
          <w:lang w:eastAsia="en-US"/>
        </w:rPr>
      </w:pPr>
      <w:r w:rsidRPr="00437740">
        <w:rPr>
          <w:rFonts w:eastAsia="Calibri"/>
          <w:szCs w:val="28"/>
          <w:lang w:eastAsia="en-US"/>
        </w:rPr>
        <w:t xml:space="preserve">В рамках федерального проекта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3 лет» национального проекта «Демография» в 2019 - 2021 годах на строительство 14 детских садов-яслей: в Алтайском, </w:t>
      </w:r>
      <w:proofErr w:type="spellStart"/>
      <w:r w:rsidRPr="00437740">
        <w:rPr>
          <w:rFonts w:eastAsia="Calibri"/>
          <w:szCs w:val="28"/>
          <w:lang w:eastAsia="en-US"/>
        </w:rPr>
        <w:t>Залесовском</w:t>
      </w:r>
      <w:proofErr w:type="spellEnd"/>
      <w:r w:rsidRPr="00437740">
        <w:rPr>
          <w:rFonts w:eastAsia="Calibri"/>
          <w:szCs w:val="28"/>
          <w:lang w:eastAsia="en-US"/>
        </w:rPr>
        <w:t xml:space="preserve">, Первомайском, </w:t>
      </w:r>
      <w:proofErr w:type="spellStart"/>
      <w:r w:rsidRPr="00437740">
        <w:rPr>
          <w:rFonts w:eastAsia="Calibri"/>
          <w:szCs w:val="28"/>
          <w:lang w:eastAsia="en-US"/>
        </w:rPr>
        <w:t>Поспелихинском</w:t>
      </w:r>
      <w:proofErr w:type="spellEnd"/>
      <w:r w:rsidRPr="00437740">
        <w:rPr>
          <w:rFonts w:eastAsia="Calibri"/>
          <w:szCs w:val="28"/>
          <w:lang w:eastAsia="en-US"/>
        </w:rPr>
        <w:t xml:space="preserve">, </w:t>
      </w:r>
      <w:proofErr w:type="spellStart"/>
      <w:r w:rsidRPr="00437740">
        <w:rPr>
          <w:rFonts w:eastAsia="Calibri"/>
          <w:szCs w:val="28"/>
          <w:lang w:eastAsia="en-US"/>
        </w:rPr>
        <w:t>Тальменском</w:t>
      </w:r>
      <w:proofErr w:type="spellEnd"/>
      <w:r w:rsidRPr="00437740">
        <w:rPr>
          <w:rFonts w:eastAsia="Calibri"/>
          <w:szCs w:val="28"/>
          <w:lang w:eastAsia="en-US"/>
        </w:rPr>
        <w:t xml:space="preserve">, </w:t>
      </w:r>
      <w:proofErr w:type="spellStart"/>
      <w:r w:rsidRPr="00437740">
        <w:rPr>
          <w:rFonts w:eastAsia="Calibri"/>
          <w:szCs w:val="28"/>
          <w:lang w:eastAsia="en-US"/>
        </w:rPr>
        <w:t>Топчихинском</w:t>
      </w:r>
      <w:proofErr w:type="spellEnd"/>
      <w:r w:rsidRPr="00437740">
        <w:rPr>
          <w:rFonts w:eastAsia="Calibri"/>
          <w:szCs w:val="28"/>
          <w:lang w:eastAsia="en-US"/>
        </w:rPr>
        <w:t xml:space="preserve">, Целинном районах, г. Барнауле (4 объекта), г. Белокурихе, г. Рубцовске выделено из средств федерального бюджета 1999, 85 млн. рублей, в том числе на 2019 год - 451,5 млн. рублей, на 2020 год - 851,8 млн. рублей, на 2021 год - 696,5 </w:t>
      </w:r>
      <w:proofErr w:type="spellStart"/>
      <w:r w:rsidRPr="00437740">
        <w:rPr>
          <w:rFonts w:eastAsia="Calibri"/>
          <w:szCs w:val="28"/>
          <w:lang w:eastAsia="en-US"/>
        </w:rPr>
        <w:t>млн.рублей</w:t>
      </w:r>
      <w:proofErr w:type="spellEnd"/>
      <w:r w:rsidRPr="00437740">
        <w:rPr>
          <w:rFonts w:eastAsia="Calibri"/>
          <w:szCs w:val="28"/>
          <w:lang w:eastAsia="en-US"/>
        </w:rPr>
        <w:t xml:space="preserve"> </w:t>
      </w:r>
      <w:proofErr w:type="spellStart"/>
      <w:r w:rsidRPr="00437740">
        <w:rPr>
          <w:rFonts w:eastAsia="Calibri"/>
          <w:szCs w:val="28"/>
          <w:lang w:eastAsia="en-US"/>
        </w:rPr>
        <w:t>софинансирование</w:t>
      </w:r>
      <w:proofErr w:type="spellEnd"/>
      <w:r w:rsidRPr="00437740">
        <w:rPr>
          <w:rFonts w:eastAsia="Calibri"/>
          <w:szCs w:val="28"/>
          <w:lang w:eastAsia="en-US"/>
        </w:rPr>
        <w:t xml:space="preserve"> из бюджета края составляет 20,2 млн. рублей (в 2019 - 4,6 млн. рублей, в 2020 году - 8,6 млн. рублей, в 2021 году - 7,0 млн. рублей). Реализация мероприятий позволит ввести 2850 мест для детей </w:t>
      </w:r>
      <w:r w:rsidRPr="00437740">
        <w:rPr>
          <w:rFonts w:eastAsia="Calibri"/>
          <w:szCs w:val="28"/>
          <w:lang w:eastAsia="en-US"/>
        </w:rPr>
        <w:lastRenderedPageBreak/>
        <w:t>дошкольного возраста, в том числе 1080 мест для детей в возрасте до 3 лет. Места, введенные в указанных детских садах для детей от 3 до 7 лет (1770 мест), также будут компенсированы за счет краевого бюджета путем проведения капитального ремонта помещений в действующих дошкольных организациях.</w:t>
      </w:r>
    </w:p>
    <w:p w:rsidR="00585985" w:rsidRPr="00437740" w:rsidRDefault="00585985" w:rsidP="00585985">
      <w:pPr>
        <w:autoSpaceDE w:val="0"/>
        <w:autoSpaceDN w:val="0"/>
        <w:adjustRightInd w:val="0"/>
        <w:ind w:firstLine="709"/>
        <w:jc w:val="both"/>
        <w:rPr>
          <w:szCs w:val="28"/>
        </w:rPr>
      </w:pPr>
      <w:r w:rsidRPr="00437740">
        <w:rPr>
          <w:szCs w:val="28"/>
        </w:rPr>
        <w:t>Всего путем строительства, выкупа и капитального ремонта дошкольных организаций планируется создать 8550 мест для детей дошкольного возраста, в том числе 5365 мест для детей до 3 лет.</w:t>
      </w:r>
    </w:p>
    <w:p w:rsidR="00585985" w:rsidRPr="00437740" w:rsidRDefault="00585985" w:rsidP="00585985">
      <w:pPr>
        <w:ind w:firstLine="708"/>
        <w:jc w:val="both"/>
        <w:rPr>
          <w:szCs w:val="28"/>
        </w:rPr>
      </w:pPr>
      <w:r w:rsidRPr="00437740">
        <w:rPr>
          <w:szCs w:val="28"/>
        </w:rPr>
        <w:t>По результатам рассмотрения вопроса выработаны рекомендации.</w:t>
      </w:r>
    </w:p>
    <w:p w:rsidR="00585985" w:rsidRPr="00437740" w:rsidRDefault="00585985" w:rsidP="00585985">
      <w:pPr>
        <w:ind w:firstLine="708"/>
        <w:jc w:val="both"/>
        <w:rPr>
          <w:szCs w:val="28"/>
        </w:rPr>
      </w:pPr>
      <w:r w:rsidRPr="00437740">
        <w:rPr>
          <w:szCs w:val="28"/>
        </w:rPr>
        <w:t>29 ноября 2019 года по инициативе постоянного комитета Алтайского краевого Законодательного Собрания по социальной политике состоялось заседание «круглого стола» по теме: «Повышение качества и доступности медицинского обеспечения лиц, занимающихся физической культурой и спортом, в том числе адаптивной», в котором приняли участие представители законодательной и исполнительной власти края, главные врачи краевых организаций здравоохранения, руководители спортивных и общественных организаций. Мероприятие прошло на базе КГБУ СП «Краевая спортивная школа олимпийского резерва».</w:t>
      </w:r>
    </w:p>
    <w:p w:rsidR="00585985" w:rsidRPr="00437740" w:rsidRDefault="00585985" w:rsidP="00585985">
      <w:pPr>
        <w:ind w:firstLine="708"/>
        <w:jc w:val="both"/>
        <w:rPr>
          <w:szCs w:val="28"/>
        </w:rPr>
      </w:pPr>
      <w:r w:rsidRPr="00437740">
        <w:rPr>
          <w:szCs w:val="28"/>
        </w:rPr>
        <w:t>Современный спорт как социальное явление многогранен и неоднозначен по своему воздействию как на общество, так и на личность. В основе успешной спортивной карьеры всегда лежит тяжелая работа на пределе сил и физических возможностей в условиях жесточайших перегрузок психических и физиологических систем. Ожидания и требования, предъявляемые к спортсмену в ходе отбора и, собственно, профессиональной подготовки, являются достаточно высокими. Отличительной особенностью спорта как особой профессиональной сферы является то, что каждый спортсмен, желая добиться успеха в избранном виде спорта, вынужден постоянно преодолевать свои физические возможности, что приводит к перегрузкам отдельных органов и систем, сопровождаясь рисками в прогнозе ухудшения, как общего здоровья, так и риски физического перенапряжения отдельных органов и систем. Риски можно отнести к двум категориям: объективные риски (внешние, не связанные непосредственно с личностью спортсмена) и субъективные (определяются его личностными характеристиками и поведением).</w:t>
      </w:r>
    </w:p>
    <w:p w:rsidR="00585985" w:rsidRPr="00437740" w:rsidRDefault="00585985" w:rsidP="00585985">
      <w:pPr>
        <w:ind w:firstLine="708"/>
        <w:jc w:val="both"/>
        <w:rPr>
          <w:szCs w:val="28"/>
        </w:rPr>
      </w:pPr>
      <w:r w:rsidRPr="00437740">
        <w:rPr>
          <w:szCs w:val="28"/>
        </w:rPr>
        <w:t xml:space="preserve">В Алтайском крае насчитывается 95 организаций спортивной направленности, где осуществляют тренировочный процесс 45156 детей и подростков. По данным статистической отчетности Министерства спорта (ФК № 5 2018 г, раздел </w:t>
      </w:r>
      <w:r w:rsidRPr="00437740">
        <w:rPr>
          <w:szCs w:val="28"/>
          <w:lang w:val="en-US"/>
        </w:rPr>
        <w:t>X</w:t>
      </w:r>
      <w:r w:rsidRPr="00437740">
        <w:rPr>
          <w:szCs w:val="28"/>
        </w:rPr>
        <w:t>. Административные работники и специалисты) 34 медицинских работника осуществляют контроль за занимающимися в данных организациях, в том числе 12 врачей (штатных-7 человек) и 22 специалиста со средним медицинским образованием (штатных 18), укомплектованность медицинскими работниками составляет 30%.</w:t>
      </w:r>
    </w:p>
    <w:p w:rsidR="00585985" w:rsidRPr="00437740" w:rsidRDefault="00585985" w:rsidP="00585985">
      <w:pPr>
        <w:ind w:firstLine="708"/>
        <w:jc w:val="both"/>
        <w:rPr>
          <w:szCs w:val="28"/>
        </w:rPr>
      </w:pPr>
      <w:r w:rsidRPr="00437740">
        <w:rPr>
          <w:szCs w:val="28"/>
        </w:rPr>
        <w:t>Заслушав доклады и обсудив выступления, участники заседания разработали комплекс рекомендаций.</w:t>
      </w:r>
    </w:p>
    <w:p w:rsidR="00585985" w:rsidRPr="00437740" w:rsidRDefault="00585985" w:rsidP="00585985">
      <w:pPr>
        <w:ind w:firstLine="709"/>
        <w:jc w:val="both"/>
        <w:rPr>
          <w:szCs w:val="28"/>
        </w:rPr>
      </w:pPr>
    </w:p>
    <w:p w:rsidR="00585985" w:rsidRPr="00437740" w:rsidRDefault="00585985" w:rsidP="00585985">
      <w:pPr>
        <w:ind w:firstLine="709"/>
        <w:jc w:val="both"/>
        <w:rPr>
          <w:szCs w:val="28"/>
        </w:rPr>
      </w:pPr>
      <w:r w:rsidRPr="00437740">
        <w:rPr>
          <w:szCs w:val="28"/>
        </w:rPr>
        <w:lastRenderedPageBreak/>
        <w:t xml:space="preserve">Проведено 2 сессии Молодежного Парламента Алтайского края 16 мая и 12 декабря 2019 года, 16 заседаний президиума, 2 заседания конкурсной комиссии по отбору кандидатов в состав </w:t>
      </w:r>
      <w:r w:rsidR="004D5AA4" w:rsidRPr="00437740">
        <w:rPr>
          <w:szCs w:val="28"/>
        </w:rPr>
        <w:t xml:space="preserve">и в резерв </w:t>
      </w:r>
      <w:r w:rsidRPr="00437740">
        <w:rPr>
          <w:szCs w:val="28"/>
        </w:rPr>
        <w:t>Молодежного Парламента.</w:t>
      </w:r>
    </w:p>
    <w:p w:rsidR="00585985" w:rsidRPr="00437740" w:rsidRDefault="00585985" w:rsidP="00585985">
      <w:pPr>
        <w:ind w:firstLine="709"/>
        <w:jc w:val="both"/>
        <w:rPr>
          <w:szCs w:val="28"/>
        </w:rPr>
      </w:pPr>
    </w:p>
    <w:p w:rsidR="00585985" w:rsidRPr="00437740" w:rsidRDefault="00585985" w:rsidP="00585985">
      <w:pPr>
        <w:pStyle w:val="HTML"/>
        <w:jc w:val="center"/>
        <w:rPr>
          <w:rFonts w:ascii="Times New Roman" w:hAnsi="Times New Roman" w:cs="Times New Roman"/>
          <w:b/>
          <w:sz w:val="28"/>
          <w:szCs w:val="28"/>
        </w:rPr>
      </w:pPr>
      <w:r w:rsidRPr="00437740">
        <w:rPr>
          <w:rFonts w:ascii="Times New Roman" w:hAnsi="Times New Roman" w:cs="Times New Roman"/>
          <w:b/>
          <w:sz w:val="28"/>
          <w:szCs w:val="28"/>
        </w:rPr>
        <w:t>Рассмотрение обращений граждан и организаций</w:t>
      </w:r>
    </w:p>
    <w:p w:rsidR="00585985" w:rsidRPr="00437740" w:rsidRDefault="00585985" w:rsidP="00585985">
      <w:pPr>
        <w:pStyle w:val="HTML"/>
        <w:jc w:val="center"/>
        <w:rPr>
          <w:rFonts w:ascii="Times New Roman" w:hAnsi="Times New Roman" w:cs="Times New Roman"/>
          <w:sz w:val="28"/>
          <w:szCs w:val="28"/>
        </w:rPr>
      </w:pPr>
    </w:p>
    <w:p w:rsidR="00585985" w:rsidRPr="00437740" w:rsidRDefault="00585985" w:rsidP="00585985">
      <w:pPr>
        <w:pStyle w:val="HTML"/>
        <w:jc w:val="both"/>
        <w:rPr>
          <w:rFonts w:ascii="Times New Roman" w:hAnsi="Times New Roman" w:cs="Times New Roman"/>
          <w:sz w:val="28"/>
          <w:szCs w:val="28"/>
        </w:rPr>
      </w:pPr>
      <w:r w:rsidRPr="00437740">
        <w:rPr>
          <w:rFonts w:ascii="Times New Roman" w:hAnsi="Times New Roman" w:cs="Times New Roman"/>
          <w:sz w:val="28"/>
          <w:szCs w:val="28"/>
        </w:rPr>
        <w:tab/>
        <w:t xml:space="preserve">В 2019 году на рассмотрение комитета поступило более 1295 документов, в том числе 196 обращений граждан. </w:t>
      </w:r>
    </w:p>
    <w:p w:rsidR="00585985" w:rsidRPr="00437740" w:rsidRDefault="00585985" w:rsidP="00585985">
      <w:pPr>
        <w:pStyle w:val="HTML"/>
        <w:jc w:val="both"/>
        <w:rPr>
          <w:rFonts w:ascii="Times New Roman" w:hAnsi="Times New Roman" w:cs="Times New Roman"/>
          <w:sz w:val="28"/>
          <w:szCs w:val="28"/>
        </w:rPr>
      </w:pPr>
      <w:r w:rsidRPr="00437740">
        <w:rPr>
          <w:rFonts w:ascii="Times New Roman" w:hAnsi="Times New Roman" w:cs="Times New Roman"/>
          <w:sz w:val="28"/>
          <w:szCs w:val="28"/>
        </w:rPr>
        <w:tab/>
        <w:t>Проведено 27 личных приемов, 4 Интернет-конференции. Специалистами, консультантами комитета подготовлено более 600 исходящих документов. 2 законодательные инициативы: «О внесении изменения в статью 2 Федерального закона «О ветеранах» и «О внесении изменений в пункт 3 части 2 статьи 12.1 Федерального закона «О государственной социальной помощи» направлены в Совет законодателей Российской Федерации при Федеральном Собрании Российской Ф</w:t>
      </w:r>
      <w:r w:rsidR="00586968" w:rsidRPr="00437740">
        <w:rPr>
          <w:rFonts w:ascii="Times New Roman" w:hAnsi="Times New Roman" w:cs="Times New Roman"/>
          <w:sz w:val="28"/>
          <w:szCs w:val="28"/>
        </w:rPr>
        <w:t xml:space="preserve">едерации. Внутренних документов </w:t>
      </w:r>
      <w:r w:rsidRPr="00437740">
        <w:rPr>
          <w:rFonts w:ascii="Times New Roman" w:hAnsi="Times New Roman" w:cs="Times New Roman"/>
          <w:sz w:val="28"/>
          <w:szCs w:val="28"/>
        </w:rPr>
        <w:t>888.</w:t>
      </w:r>
    </w:p>
    <w:p w:rsidR="00EE1F18" w:rsidRDefault="00EE1F18" w:rsidP="00F23D78">
      <w:pPr>
        <w:rPr>
          <w:szCs w:val="28"/>
        </w:rPr>
      </w:pPr>
    </w:p>
    <w:p w:rsidR="00F23D78" w:rsidRDefault="00F23D78" w:rsidP="00F23D78">
      <w:pPr>
        <w:rPr>
          <w:szCs w:val="28"/>
        </w:rPr>
      </w:pPr>
    </w:p>
    <w:p w:rsidR="00F23D78" w:rsidRDefault="00F23D78" w:rsidP="00F23D78">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F23D78" w:rsidTr="00F23D78">
        <w:tc>
          <w:tcPr>
            <w:tcW w:w="4757" w:type="dxa"/>
            <w:hideMark/>
          </w:tcPr>
          <w:p w:rsidR="00F23D78" w:rsidRDefault="00437740" w:rsidP="00437740">
            <w:pPr>
              <w:ind w:left="-108"/>
              <w:rPr>
                <w:szCs w:val="28"/>
                <w:lang w:eastAsia="en-US"/>
              </w:rPr>
            </w:pPr>
            <w:r>
              <w:rPr>
                <w:szCs w:val="28"/>
                <w:lang w:eastAsia="en-US"/>
              </w:rPr>
              <w:t>П</w:t>
            </w:r>
            <w:r w:rsidR="00F23D78">
              <w:rPr>
                <w:szCs w:val="28"/>
                <w:lang w:eastAsia="en-US"/>
              </w:rPr>
              <w:t>редседател</w:t>
            </w:r>
            <w:r>
              <w:rPr>
                <w:szCs w:val="28"/>
                <w:lang w:eastAsia="en-US"/>
              </w:rPr>
              <w:t>ь</w:t>
            </w:r>
            <w:r w:rsidR="00F23D78">
              <w:rPr>
                <w:szCs w:val="28"/>
                <w:lang w:eastAsia="en-US"/>
              </w:rPr>
              <w:t xml:space="preserve"> комитета</w:t>
            </w:r>
          </w:p>
        </w:tc>
        <w:tc>
          <w:tcPr>
            <w:tcW w:w="4758" w:type="dxa"/>
            <w:hideMark/>
          </w:tcPr>
          <w:p w:rsidR="00F23D78" w:rsidRDefault="00437740" w:rsidP="00F23D78">
            <w:pPr>
              <w:ind w:right="-91"/>
              <w:jc w:val="right"/>
              <w:rPr>
                <w:szCs w:val="28"/>
                <w:lang w:eastAsia="en-US"/>
              </w:rPr>
            </w:pPr>
            <w:r>
              <w:rPr>
                <w:szCs w:val="28"/>
                <w:lang w:eastAsia="en-US"/>
              </w:rPr>
              <w:t>Т.В. Ильюченко</w:t>
            </w:r>
          </w:p>
        </w:tc>
      </w:tr>
    </w:tbl>
    <w:p w:rsidR="00BA71DB" w:rsidRPr="00F23D78" w:rsidRDefault="00BA71DB" w:rsidP="00F23D78"/>
    <w:sectPr w:rsidR="00BA71DB" w:rsidRPr="00F23D78" w:rsidSect="00F23D78">
      <w:headerReference w:type="default" r:id="rId12"/>
      <w:headerReference w:type="first" r:id="rId13"/>
      <w:pgSz w:w="11906" w:h="16838"/>
      <w:pgMar w:top="1134" w:right="680" w:bottom="1134" w:left="1701" w:header="68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6B" w:rsidRDefault="0048706B" w:rsidP="00CB49DE">
      <w:r>
        <w:separator/>
      </w:r>
    </w:p>
  </w:endnote>
  <w:endnote w:type="continuationSeparator" w:id="0">
    <w:p w:rsidR="0048706B" w:rsidRDefault="0048706B" w:rsidP="00C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6B" w:rsidRDefault="0048706B" w:rsidP="00CB49DE">
      <w:r>
        <w:separator/>
      </w:r>
    </w:p>
  </w:footnote>
  <w:footnote w:type="continuationSeparator" w:id="0">
    <w:p w:rsidR="0048706B" w:rsidRDefault="0048706B" w:rsidP="00CB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481025"/>
      <w:docPartObj>
        <w:docPartGallery w:val="Page Numbers (Top of Page)"/>
        <w:docPartUnique/>
      </w:docPartObj>
    </w:sdtPr>
    <w:sdtEndPr>
      <w:rPr>
        <w:sz w:val="24"/>
        <w:szCs w:val="24"/>
      </w:rPr>
    </w:sdtEndPr>
    <w:sdtContent>
      <w:p w:rsidR="00CB49DE" w:rsidRPr="00CB49DE" w:rsidRDefault="00CB49DE">
        <w:pPr>
          <w:pStyle w:val="a4"/>
          <w:jc w:val="right"/>
          <w:rPr>
            <w:sz w:val="24"/>
            <w:szCs w:val="24"/>
          </w:rPr>
        </w:pPr>
        <w:r w:rsidRPr="00CB49DE">
          <w:rPr>
            <w:sz w:val="24"/>
            <w:szCs w:val="24"/>
          </w:rPr>
          <w:fldChar w:fldCharType="begin"/>
        </w:r>
        <w:r w:rsidRPr="00CB49DE">
          <w:rPr>
            <w:sz w:val="24"/>
            <w:szCs w:val="24"/>
          </w:rPr>
          <w:instrText>PAGE   \* MERGEFORMAT</w:instrText>
        </w:r>
        <w:r w:rsidRPr="00CB49DE">
          <w:rPr>
            <w:sz w:val="24"/>
            <w:szCs w:val="24"/>
          </w:rPr>
          <w:fldChar w:fldCharType="separate"/>
        </w:r>
        <w:r w:rsidR="00042C35">
          <w:rPr>
            <w:noProof/>
            <w:sz w:val="24"/>
            <w:szCs w:val="24"/>
          </w:rPr>
          <w:t>16</w:t>
        </w:r>
        <w:r w:rsidRPr="00CB49D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DE" w:rsidRPr="00575331" w:rsidRDefault="00CB49DE" w:rsidP="00F23D78">
    <w:pPr>
      <w:spacing w:line="480" w:lineRule="auto"/>
      <w:jc w:val="center"/>
      <w:rPr>
        <w:sz w:val="26"/>
        <w:szCs w:val="26"/>
      </w:rPr>
    </w:pPr>
    <w:r w:rsidRPr="007C6341">
      <w:rPr>
        <w:noProof/>
      </w:rPr>
      <w:drawing>
        <wp:inline distT="0" distB="0" distL="0" distR="0" wp14:anchorId="7BAA4736" wp14:editId="4E7AEAFC">
          <wp:extent cx="723900" cy="723900"/>
          <wp:effectExtent l="0" t="0" r="0" b="0"/>
          <wp:docPr id="3" name="Рисунок 3"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CB49DE" w:rsidRPr="00B4417F" w:rsidRDefault="00CB49DE" w:rsidP="00F23D78">
    <w:pPr>
      <w:spacing w:line="480" w:lineRule="auto"/>
      <w:jc w:val="center"/>
      <w:rPr>
        <w:b/>
        <w:sz w:val="26"/>
        <w:szCs w:val="26"/>
      </w:rPr>
    </w:pPr>
    <w:r w:rsidRPr="00B4417F">
      <w:rPr>
        <w:b/>
        <w:sz w:val="26"/>
        <w:szCs w:val="26"/>
      </w:rPr>
      <w:t>АЛТАЙСКО</w:t>
    </w:r>
    <w:r w:rsidR="008309B8">
      <w:rPr>
        <w:b/>
        <w:sz w:val="26"/>
        <w:szCs w:val="26"/>
      </w:rPr>
      <w:t>Е</w:t>
    </w:r>
    <w:r w:rsidRPr="00B4417F">
      <w:rPr>
        <w:b/>
        <w:sz w:val="26"/>
        <w:szCs w:val="26"/>
      </w:rPr>
      <w:t xml:space="preserve"> КРАЕВО</w:t>
    </w:r>
    <w:r w:rsidR="008309B8">
      <w:rPr>
        <w:b/>
        <w:sz w:val="26"/>
        <w:szCs w:val="26"/>
      </w:rPr>
      <w:t>Е</w:t>
    </w:r>
    <w:r w:rsidRPr="00B4417F">
      <w:rPr>
        <w:b/>
        <w:sz w:val="26"/>
        <w:szCs w:val="26"/>
      </w:rPr>
      <w:t xml:space="preserve"> ЗАКОНОДАТЕЛЬНО</w:t>
    </w:r>
    <w:r w:rsidR="008309B8">
      <w:rPr>
        <w:b/>
        <w:sz w:val="26"/>
        <w:szCs w:val="26"/>
      </w:rPr>
      <w:t>Е</w:t>
    </w:r>
    <w:r w:rsidRPr="00B4417F">
      <w:rPr>
        <w:b/>
        <w:sz w:val="26"/>
        <w:szCs w:val="26"/>
      </w:rPr>
      <w:t xml:space="preserve"> СОБРАНИ</w:t>
    </w:r>
    <w:r w:rsidR="008309B8">
      <w:rPr>
        <w:b/>
        <w:sz w:val="26"/>
        <w:szCs w:val="26"/>
      </w:rPr>
      <w:t>Е</w:t>
    </w:r>
  </w:p>
  <w:p w:rsidR="00CB49DE" w:rsidRDefault="008309B8" w:rsidP="00507660">
    <w:pPr>
      <w:jc w:val="center"/>
      <w:rPr>
        <w:szCs w:val="28"/>
      </w:rPr>
    </w:pPr>
    <w:r w:rsidRPr="008309B8">
      <w:rPr>
        <w:b/>
        <w:sz w:val="26"/>
        <w:szCs w:val="26"/>
      </w:rPr>
      <w:t xml:space="preserve">КОМИТЕТ ПО </w:t>
    </w:r>
    <w:r w:rsidR="006C3CC1">
      <w:rPr>
        <w:b/>
        <w:sz w:val="26"/>
        <w:szCs w:val="26"/>
      </w:rPr>
      <w:t>СОЦИАЛЬНОЙ ПОЛИТИКЕ</w:t>
    </w:r>
  </w:p>
  <w:p w:rsidR="00EE1F18" w:rsidRDefault="00EE1F18" w:rsidP="00F23D78">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969"/>
      <w:gridCol w:w="454"/>
      <w:gridCol w:w="2551"/>
    </w:tblGrid>
    <w:tr w:rsidR="00F23D78" w:rsidTr="0075793E">
      <w:tc>
        <w:tcPr>
          <w:tcW w:w="2551" w:type="dxa"/>
          <w:tcBorders>
            <w:top w:val="nil"/>
            <w:left w:val="nil"/>
            <w:bottom w:val="single" w:sz="4" w:space="0" w:color="auto"/>
            <w:right w:val="nil"/>
          </w:tcBorders>
        </w:tcPr>
        <w:p w:rsidR="00F23D78" w:rsidRDefault="00042C35" w:rsidP="00042C35">
          <w:pPr>
            <w:jc w:val="center"/>
            <w:rPr>
              <w:szCs w:val="28"/>
              <w:lang w:eastAsia="en-US"/>
            </w:rPr>
          </w:pPr>
          <w:r>
            <w:rPr>
              <w:szCs w:val="28"/>
              <w:lang w:eastAsia="en-US"/>
            </w:rPr>
            <w:t>15.01.2020</w:t>
          </w:r>
        </w:p>
      </w:tc>
      <w:tc>
        <w:tcPr>
          <w:tcW w:w="3969" w:type="dxa"/>
        </w:tcPr>
        <w:p w:rsidR="00F23D78" w:rsidRDefault="00F23D78" w:rsidP="00F23D78">
          <w:pPr>
            <w:jc w:val="center"/>
            <w:rPr>
              <w:sz w:val="24"/>
              <w:szCs w:val="24"/>
              <w:lang w:eastAsia="en-US"/>
            </w:rPr>
          </w:pPr>
        </w:p>
      </w:tc>
      <w:tc>
        <w:tcPr>
          <w:tcW w:w="454" w:type="dxa"/>
          <w:hideMark/>
        </w:tcPr>
        <w:p w:rsidR="00F23D78" w:rsidRDefault="00F23D78" w:rsidP="00F23D78">
          <w:pPr>
            <w:rPr>
              <w:sz w:val="24"/>
              <w:szCs w:val="24"/>
              <w:lang w:eastAsia="en-US"/>
            </w:rPr>
          </w:pPr>
          <w:r>
            <w:rPr>
              <w:sz w:val="24"/>
              <w:szCs w:val="24"/>
              <w:lang w:eastAsia="en-US"/>
            </w:rPr>
            <w:t>№</w:t>
          </w:r>
        </w:p>
      </w:tc>
      <w:tc>
        <w:tcPr>
          <w:tcW w:w="2551" w:type="dxa"/>
          <w:tcBorders>
            <w:top w:val="nil"/>
            <w:left w:val="nil"/>
            <w:bottom w:val="single" w:sz="4" w:space="0" w:color="auto"/>
            <w:right w:val="nil"/>
          </w:tcBorders>
        </w:tcPr>
        <w:p w:rsidR="00F23D78" w:rsidRDefault="00586968" w:rsidP="00F23D78">
          <w:pPr>
            <w:jc w:val="center"/>
            <w:rPr>
              <w:szCs w:val="28"/>
              <w:lang w:eastAsia="en-US"/>
            </w:rPr>
          </w:pPr>
          <w:r>
            <w:rPr>
              <w:szCs w:val="28"/>
              <w:lang w:eastAsia="en-US"/>
            </w:rPr>
            <w:t>5/02/6-05</w:t>
          </w:r>
        </w:p>
      </w:tc>
    </w:tr>
  </w:tbl>
  <w:p w:rsidR="00F23D78" w:rsidRDefault="008E1B25" w:rsidP="00F23D78">
    <w:pPr>
      <w:jc w:val="center"/>
      <w:rPr>
        <w:sz w:val="24"/>
        <w:szCs w:val="24"/>
      </w:rPr>
    </w:pPr>
    <w:r>
      <w:rPr>
        <w:sz w:val="24"/>
        <w:szCs w:val="24"/>
      </w:rPr>
      <w:t xml:space="preserve">г. </w:t>
    </w:r>
    <w:r w:rsidR="00F23D78">
      <w:rPr>
        <w:sz w:val="24"/>
        <w:szCs w:val="24"/>
      </w:rPr>
      <w:t>Барнаул</w:t>
    </w:r>
  </w:p>
  <w:p w:rsidR="008309B8" w:rsidRDefault="008309B8" w:rsidP="00F23D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B"/>
    <w:rsid w:val="00042C35"/>
    <w:rsid w:val="00085685"/>
    <w:rsid w:val="000F61AC"/>
    <w:rsid w:val="00141820"/>
    <w:rsid w:val="00143F5D"/>
    <w:rsid w:val="001B2CB6"/>
    <w:rsid w:val="00216E24"/>
    <w:rsid w:val="0022745A"/>
    <w:rsid w:val="002447D2"/>
    <w:rsid w:val="00293F5C"/>
    <w:rsid w:val="002C7623"/>
    <w:rsid w:val="00381CEC"/>
    <w:rsid w:val="00423396"/>
    <w:rsid w:val="00437740"/>
    <w:rsid w:val="0048706B"/>
    <w:rsid w:val="004A7C93"/>
    <w:rsid w:val="004C727B"/>
    <w:rsid w:val="004D5AA4"/>
    <w:rsid w:val="004E276F"/>
    <w:rsid w:val="004F55B2"/>
    <w:rsid w:val="00507660"/>
    <w:rsid w:val="00565409"/>
    <w:rsid w:val="00571884"/>
    <w:rsid w:val="00575331"/>
    <w:rsid w:val="00585985"/>
    <w:rsid w:val="00586968"/>
    <w:rsid w:val="005C31F7"/>
    <w:rsid w:val="006964B5"/>
    <w:rsid w:val="006C3CC1"/>
    <w:rsid w:val="006E49C5"/>
    <w:rsid w:val="0075793E"/>
    <w:rsid w:val="008309B8"/>
    <w:rsid w:val="00833A83"/>
    <w:rsid w:val="0086255D"/>
    <w:rsid w:val="00871606"/>
    <w:rsid w:val="008D15C1"/>
    <w:rsid w:val="008E1B25"/>
    <w:rsid w:val="00912A48"/>
    <w:rsid w:val="009818EC"/>
    <w:rsid w:val="009E314F"/>
    <w:rsid w:val="009F3519"/>
    <w:rsid w:val="00A07E5D"/>
    <w:rsid w:val="00B20EB2"/>
    <w:rsid w:val="00B4417F"/>
    <w:rsid w:val="00B51FB6"/>
    <w:rsid w:val="00B9228C"/>
    <w:rsid w:val="00BA71DB"/>
    <w:rsid w:val="00BC7833"/>
    <w:rsid w:val="00C214E9"/>
    <w:rsid w:val="00C819F3"/>
    <w:rsid w:val="00CA15D2"/>
    <w:rsid w:val="00CB49DE"/>
    <w:rsid w:val="00CD60D0"/>
    <w:rsid w:val="00CF683F"/>
    <w:rsid w:val="00DC66A9"/>
    <w:rsid w:val="00E8755B"/>
    <w:rsid w:val="00EC6D8F"/>
    <w:rsid w:val="00EE1F18"/>
    <w:rsid w:val="00F23D78"/>
    <w:rsid w:val="00F36525"/>
    <w:rsid w:val="00F8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40215-D042-455F-AA65-3118DAEB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DB"/>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BA71DB"/>
    <w:pPr>
      <w:keepNext/>
      <w:spacing w:after="240"/>
      <w:jc w:val="center"/>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A71DB"/>
    <w:rPr>
      <w:rFonts w:ascii="Arial" w:eastAsia="Times New Roman" w:hAnsi="Arial" w:cs="Times New Roman"/>
      <w:b/>
      <w:sz w:val="26"/>
      <w:szCs w:val="20"/>
      <w:lang w:eastAsia="ru-RU"/>
    </w:rPr>
  </w:style>
  <w:style w:type="table" w:styleId="a3">
    <w:name w:val="Table Grid"/>
    <w:basedOn w:val="a1"/>
    <w:uiPriority w:val="39"/>
    <w:rsid w:val="0014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9DE"/>
    <w:pPr>
      <w:tabs>
        <w:tab w:val="center" w:pos="4677"/>
        <w:tab w:val="right" w:pos="9355"/>
      </w:tabs>
    </w:pPr>
  </w:style>
  <w:style w:type="character" w:customStyle="1" w:styleId="a5">
    <w:name w:val="Верхний колонтитул Знак"/>
    <w:basedOn w:val="a0"/>
    <w:link w:val="a4"/>
    <w:uiPriority w:val="99"/>
    <w:rsid w:val="00CB49D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B49DE"/>
    <w:pPr>
      <w:tabs>
        <w:tab w:val="center" w:pos="4677"/>
        <w:tab w:val="right" w:pos="9355"/>
      </w:tabs>
    </w:pPr>
  </w:style>
  <w:style w:type="character" w:customStyle="1" w:styleId="a7">
    <w:name w:val="Нижний колонтитул Знак"/>
    <w:basedOn w:val="a0"/>
    <w:link w:val="a6"/>
    <w:uiPriority w:val="99"/>
    <w:rsid w:val="00CB49DE"/>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4417F"/>
    <w:rPr>
      <w:rFonts w:ascii="Segoe UI" w:hAnsi="Segoe UI" w:cs="Segoe UI"/>
      <w:sz w:val="18"/>
      <w:szCs w:val="18"/>
    </w:rPr>
  </w:style>
  <w:style w:type="character" w:customStyle="1" w:styleId="a9">
    <w:name w:val="Текст выноски Знак"/>
    <w:basedOn w:val="a0"/>
    <w:link w:val="a8"/>
    <w:uiPriority w:val="99"/>
    <w:semiHidden/>
    <w:rsid w:val="00B4417F"/>
    <w:rPr>
      <w:rFonts w:ascii="Segoe UI" w:eastAsia="Times New Roman" w:hAnsi="Segoe UI" w:cs="Segoe UI"/>
      <w:sz w:val="18"/>
      <w:szCs w:val="18"/>
      <w:lang w:eastAsia="ru-RU"/>
    </w:rPr>
  </w:style>
  <w:style w:type="paragraph" w:styleId="aa">
    <w:name w:val="Body Text"/>
    <w:basedOn w:val="a"/>
    <w:link w:val="ab"/>
    <w:rsid w:val="008309B8"/>
    <w:pPr>
      <w:jc w:val="both"/>
    </w:pPr>
    <w:rPr>
      <w:szCs w:val="24"/>
    </w:rPr>
  </w:style>
  <w:style w:type="character" w:customStyle="1" w:styleId="ab">
    <w:name w:val="Основной текст Знак"/>
    <w:basedOn w:val="a0"/>
    <w:link w:val="aa"/>
    <w:rsid w:val="008309B8"/>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EE1F18"/>
    <w:pPr>
      <w:spacing w:after="120"/>
      <w:ind w:left="283"/>
    </w:pPr>
  </w:style>
  <w:style w:type="character" w:customStyle="1" w:styleId="ad">
    <w:name w:val="Основной текст с отступом Знак"/>
    <w:basedOn w:val="a0"/>
    <w:link w:val="ac"/>
    <w:uiPriority w:val="99"/>
    <w:semiHidden/>
    <w:rsid w:val="00EE1F18"/>
    <w:rPr>
      <w:rFonts w:ascii="Times New Roman" w:eastAsia="Times New Roman" w:hAnsi="Times New Roman" w:cs="Times New Roman"/>
      <w:sz w:val="28"/>
      <w:szCs w:val="20"/>
      <w:lang w:eastAsia="ru-RU"/>
    </w:rPr>
  </w:style>
  <w:style w:type="character" w:styleId="ae">
    <w:name w:val="Hyperlink"/>
    <w:unhideWhenUsed/>
    <w:rsid w:val="00585985"/>
    <w:rPr>
      <w:color w:val="0000FF"/>
      <w:u w:val="single"/>
    </w:rPr>
  </w:style>
  <w:style w:type="paragraph" w:styleId="2">
    <w:name w:val="Body Text 2"/>
    <w:basedOn w:val="a"/>
    <w:link w:val="20"/>
    <w:uiPriority w:val="99"/>
    <w:semiHidden/>
    <w:unhideWhenUsed/>
    <w:rsid w:val="00585985"/>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585985"/>
    <w:rPr>
      <w:rFonts w:ascii="Calibri" w:eastAsia="Calibri" w:hAnsi="Calibri" w:cs="Times New Roman"/>
    </w:rPr>
  </w:style>
  <w:style w:type="paragraph" w:styleId="HTML">
    <w:name w:val="HTML Preformatted"/>
    <w:basedOn w:val="a"/>
    <w:link w:val="HTML0"/>
    <w:uiPriority w:val="99"/>
    <w:unhideWhenUsed/>
    <w:rsid w:val="0058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85985"/>
    <w:rPr>
      <w:rFonts w:ascii="Courier New" w:eastAsia="Times New Roman" w:hAnsi="Courier New" w:cs="Courier New"/>
      <w:sz w:val="20"/>
      <w:szCs w:val="20"/>
      <w:lang w:eastAsia="ru-RU"/>
    </w:rPr>
  </w:style>
  <w:style w:type="paragraph" w:customStyle="1" w:styleId="af">
    <w:name w:val="Текстовый блок"/>
    <w:rsid w:val="00585985"/>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0982">
      <w:bodyDiv w:val="1"/>
      <w:marLeft w:val="0"/>
      <w:marRight w:val="0"/>
      <w:marTop w:val="0"/>
      <w:marBottom w:val="0"/>
      <w:divBdr>
        <w:top w:val="none" w:sz="0" w:space="0" w:color="auto"/>
        <w:left w:val="none" w:sz="0" w:space="0" w:color="auto"/>
        <w:bottom w:val="none" w:sz="0" w:space="0" w:color="auto"/>
        <w:right w:val="none" w:sz="0" w:space="0" w:color="auto"/>
      </w:divBdr>
    </w:div>
    <w:div w:id="10960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E9A703AA774D512FD7B2E0E54D25C397E12F88ED1AB8E76A2CBCDA00DAB28574671F11D82E61F95F5244692Q8d3I"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pensiya.molodaja-semja.ru/ops/formirovanie-straxovoj-pensii/fiksirovannaya-vypla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nsiya.molodaja-semja.ru/ops/formirovanie-straxovoj-pensii/fiksirovannaya-vyplata/" TargetMode="External"/><Relationship Id="rId11" Type="http://schemas.openxmlformats.org/officeDocument/2006/relationships/hyperlink" Target="consultantplus://offline/ref=8997ADD3BBA966A38BE0163661F2914C6DA010F368610CB6F6D11E123500635E4818BE961207DE08E130C22443m9VB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28B14CEA1527EB892B512F20A1B72D684F4A253D9C5B061646835677FE88A32F2661EE5DB1995B9557241C3769N4OEE" TargetMode="External"/><Relationship Id="rId4" Type="http://schemas.openxmlformats.org/officeDocument/2006/relationships/footnotes" Target="footnotes.xml"/><Relationship Id="rId9" Type="http://schemas.openxmlformats.org/officeDocument/2006/relationships/hyperlink" Target="consultantplus://offline/ref=03FE9A703AA774D512FD7B2E0E54D25C397E12F88ED1AB8E76A2CBCDA00DAB28574671F11D82E61F95F5244692Q8d3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6572</Words>
  <Characters>37463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Галина Анатольевна Бессонова</cp:lastModifiedBy>
  <cp:revision>4</cp:revision>
  <cp:lastPrinted>2020-01-15T02:12:00Z</cp:lastPrinted>
  <dcterms:created xsi:type="dcterms:W3CDTF">2020-01-21T05:23:00Z</dcterms:created>
  <dcterms:modified xsi:type="dcterms:W3CDTF">2020-01-22T02:43:00Z</dcterms:modified>
</cp:coreProperties>
</file>