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9B" w:rsidRPr="00EC099B" w:rsidRDefault="00EC099B" w:rsidP="00EC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9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34326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постоянного </w:t>
      </w:r>
      <w:r w:rsidRPr="00EC099B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EC0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Алтайского краевого Законодательного Собрания по социальной политике</w:t>
      </w:r>
      <w:r w:rsidRPr="00EC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99B">
        <w:rPr>
          <w:rFonts w:ascii="Times New Roman" w:eastAsia="Times New Roman" w:hAnsi="Times New Roman" w:cs="Times New Roman"/>
          <w:b/>
          <w:sz w:val="28"/>
          <w:szCs w:val="28"/>
        </w:rPr>
        <w:t>за 2012 год</w:t>
      </w:r>
    </w:p>
    <w:p w:rsidR="00EC099B" w:rsidRDefault="00EC099B" w:rsidP="00BA686A">
      <w:pPr>
        <w:pStyle w:val="ab"/>
        <w:rPr>
          <w:sz w:val="28"/>
          <w:szCs w:val="28"/>
        </w:rPr>
      </w:pPr>
    </w:p>
    <w:p w:rsidR="00100672" w:rsidRPr="00100672" w:rsidRDefault="00275020" w:rsidP="0010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1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</w:t>
      </w:r>
      <w:r w:rsidRPr="000A10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A1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комитетом Алтайского краевого Законодательного Собрания по социальной политике</w:t>
      </w:r>
      <w:r w:rsid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проводилась работа в сфере нормотворчества по предметам ведения комитета, осуществлялась контрольная и организационная деятельность в соответствии </w:t>
      </w:r>
      <w:r w:rsidR="000D3A9A" w:rsidRP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Планами правотворческой, контрольной и организационной деятельности А</w:t>
      </w:r>
      <w:r w:rsidR="00100672" w:rsidRP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КЗС</w:t>
      </w:r>
      <w:r w:rsid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числе:</w:t>
      </w:r>
      <w:r w:rsidR="00100672" w:rsidRPr="0010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00672" w:rsidRPr="00100672" w:rsidRDefault="00100672" w:rsidP="00100672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100672">
        <w:rPr>
          <w:color w:val="000000" w:themeColor="text1"/>
          <w:szCs w:val="28"/>
        </w:rPr>
        <w:t xml:space="preserve">велась </w:t>
      </w:r>
      <w:r w:rsidR="000D3A9A" w:rsidRPr="00100672">
        <w:rPr>
          <w:color w:val="000000" w:themeColor="text1"/>
          <w:szCs w:val="28"/>
        </w:rPr>
        <w:t>подготовка законодательных инициатив в Государственную Думу Федерального Собрания Р</w:t>
      </w:r>
      <w:r w:rsidRPr="00100672">
        <w:rPr>
          <w:color w:val="000000" w:themeColor="text1"/>
          <w:szCs w:val="28"/>
        </w:rPr>
        <w:t>Ф</w:t>
      </w:r>
      <w:r w:rsidR="000D3A9A" w:rsidRPr="00100672">
        <w:rPr>
          <w:color w:val="000000" w:themeColor="text1"/>
          <w:szCs w:val="28"/>
        </w:rPr>
        <w:t xml:space="preserve">, заключений и предложений по проектам </w:t>
      </w:r>
      <w:r w:rsidRPr="00100672">
        <w:rPr>
          <w:color w:val="000000" w:themeColor="text1"/>
          <w:szCs w:val="28"/>
        </w:rPr>
        <w:t>федеральных законов;</w:t>
      </w:r>
    </w:p>
    <w:p w:rsidR="00100672" w:rsidRPr="00100672" w:rsidRDefault="00100672" w:rsidP="00100672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100672">
        <w:rPr>
          <w:color w:val="000000" w:themeColor="text1"/>
          <w:szCs w:val="28"/>
        </w:rPr>
        <w:t xml:space="preserve">осуществлялись </w:t>
      </w:r>
      <w:r w:rsidR="000D3A9A" w:rsidRPr="00100672">
        <w:rPr>
          <w:color w:val="000000" w:themeColor="text1"/>
          <w:szCs w:val="28"/>
        </w:rPr>
        <w:t>взаимодействие с органами исполнительной власти, общественными объединениями</w:t>
      </w:r>
      <w:r w:rsidRPr="00100672">
        <w:rPr>
          <w:color w:val="000000" w:themeColor="text1"/>
          <w:szCs w:val="28"/>
        </w:rPr>
        <w:t xml:space="preserve"> и</w:t>
      </w:r>
      <w:r w:rsidR="000D3A9A" w:rsidRPr="00100672">
        <w:rPr>
          <w:color w:val="000000" w:themeColor="text1"/>
          <w:szCs w:val="28"/>
        </w:rPr>
        <w:t xml:space="preserve"> </w:t>
      </w:r>
      <w:proofErr w:type="gramStart"/>
      <w:r w:rsidR="000D3A9A" w:rsidRPr="00100672">
        <w:rPr>
          <w:color w:val="000000" w:themeColor="text1"/>
          <w:szCs w:val="28"/>
        </w:rPr>
        <w:t>контроль за</w:t>
      </w:r>
      <w:proofErr w:type="gramEnd"/>
      <w:r w:rsidR="000D3A9A" w:rsidRPr="00100672">
        <w:rPr>
          <w:color w:val="000000" w:themeColor="text1"/>
          <w:szCs w:val="28"/>
        </w:rPr>
        <w:t xml:space="preserve"> исполнением законов края и постановлений Алтайского краевого Законодательного Собрания</w:t>
      </w:r>
      <w:r w:rsidRPr="00100672">
        <w:rPr>
          <w:color w:val="000000" w:themeColor="text1"/>
          <w:szCs w:val="28"/>
        </w:rPr>
        <w:t>;</w:t>
      </w:r>
    </w:p>
    <w:p w:rsidR="00275020" w:rsidRPr="00100672" w:rsidRDefault="00100672" w:rsidP="00100672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color w:val="000000" w:themeColor="text1"/>
          <w:szCs w:val="28"/>
        </w:rPr>
      </w:pPr>
      <w:r w:rsidRPr="00100672">
        <w:rPr>
          <w:color w:val="000000" w:themeColor="text1"/>
          <w:szCs w:val="28"/>
        </w:rPr>
        <w:t xml:space="preserve">большой объем </w:t>
      </w:r>
      <w:r w:rsidR="000D3A9A" w:rsidRPr="00100672">
        <w:rPr>
          <w:color w:val="000000" w:themeColor="text1"/>
          <w:szCs w:val="28"/>
        </w:rPr>
        <w:t>работ</w:t>
      </w:r>
      <w:r w:rsidRPr="00100672">
        <w:rPr>
          <w:color w:val="000000" w:themeColor="text1"/>
          <w:szCs w:val="28"/>
        </w:rPr>
        <w:t xml:space="preserve"> выполнен</w:t>
      </w:r>
      <w:r w:rsidR="000D3A9A" w:rsidRPr="00100672">
        <w:rPr>
          <w:color w:val="000000" w:themeColor="text1"/>
          <w:szCs w:val="28"/>
        </w:rPr>
        <w:t xml:space="preserve"> с письмами и обращениями граждан.</w:t>
      </w:r>
    </w:p>
    <w:p w:rsidR="00100672" w:rsidRPr="000A10FF" w:rsidRDefault="00100672" w:rsidP="00275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686A" w:rsidRDefault="00EC099B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комитета входят следующие депутаты: 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председатель комитета;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заместитель председателя комитета;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55">
        <w:rPr>
          <w:rFonts w:ascii="Times New Roman" w:hAnsi="Times New Roman" w:cs="Times New Roman"/>
          <w:sz w:val="28"/>
          <w:szCs w:val="28"/>
        </w:rPr>
        <w:t>Щукин Андрей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Андрей Анатольевич, заместитель председателя комитета;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Григорьевич, заместитель председателя комитета;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 Михаил Андреевич;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 Викторович;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6A" w:rsidRDefault="00BA686A" w:rsidP="00BA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Александрович.</w:t>
      </w:r>
    </w:p>
    <w:p w:rsidR="00100672" w:rsidRDefault="00100672" w:rsidP="007F3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5D9" w:rsidRDefault="00BA686A" w:rsidP="007F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вопросам ведения комитета отнесены вопросы о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молодежная политика, пенсионное обеспечение, социальное обеспечение, социальное страхование, воспитание, нравственность, социальная адаптация инвалидов,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ально-демографическая политика, опека, попечительство,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поддержка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искусство, библиотечное дел,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отдельных категорий граждан,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отношения, охрана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уда, занятость населения,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паганда здорового образа жизни,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социальных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отдельным категориям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</w:t>
      </w:r>
      <w:r w:rsidRPr="00DD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жизнедеятельности населения, преодоление последствий радиационного воздействия ядерных испытаний, космической деятельности на население Алтайского края. </w:t>
      </w:r>
    </w:p>
    <w:p w:rsidR="00BA686A" w:rsidRDefault="00BA686A" w:rsidP="00BA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26E" w:rsidRDefault="00622AF2" w:rsidP="00622A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Правотворческая деятельность</w:t>
      </w:r>
      <w:r w:rsidRPr="00622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4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комитета. </w:t>
      </w:r>
    </w:p>
    <w:p w:rsidR="00622AF2" w:rsidRPr="00AC2D47" w:rsidRDefault="00622AF2" w:rsidP="00622A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основных нормативных правовых актов</w:t>
      </w:r>
    </w:p>
    <w:p w:rsidR="00622AF2" w:rsidRDefault="00622AF2" w:rsidP="00622A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ведения комитета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социальной политике</w:t>
      </w:r>
    </w:p>
    <w:p w:rsidR="00714478" w:rsidRDefault="00714478" w:rsidP="00622A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2AF2" w:rsidRDefault="00622AF2" w:rsidP="00714478">
      <w:pPr>
        <w:shd w:val="clear" w:color="auto" w:fill="FFFFFF"/>
        <w:spacing w:line="240" w:lineRule="auto"/>
        <w:ind w:right="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комитета было разработано и принято 15 нормативных правовых актов.</w:t>
      </w:r>
    </w:p>
    <w:p w:rsidR="00547D81" w:rsidRDefault="00AC2D47" w:rsidP="00547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47"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  <w:lastRenderedPageBreak/>
        <w:t>З</w:t>
      </w:r>
      <w:r w:rsidR="00E3432F" w:rsidRPr="00AC2D47"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  <w:t>акон Алтайского края «О</w:t>
      </w:r>
      <w:r w:rsidR="00E3432F" w:rsidRPr="00AC2D4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 Алтайского края «О размере, условиях и порядке возмещения расходов, связанных с предоставлением мер социальной поддержки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D4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D47">
        <w:rPr>
          <w:rFonts w:ascii="Times New Roman" w:hAnsi="Times New Roman" w:cs="Times New Roman"/>
          <w:sz w:val="28"/>
          <w:szCs w:val="28"/>
        </w:rPr>
        <w:t>в</w:t>
      </w:r>
      <w:r w:rsidR="00E3432F" w:rsidRPr="00AC2D47">
        <w:rPr>
          <w:rFonts w:ascii="Times New Roman" w:hAnsi="Times New Roman" w:cs="Times New Roman"/>
          <w:sz w:val="28"/>
          <w:szCs w:val="28"/>
        </w:rPr>
        <w:t xml:space="preserve"> </w:t>
      </w:r>
      <w:r w:rsidR="00E3432F" w:rsidRPr="00E3432F"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29 декабря 2010 года № 439-ФЗ «О внесении изменений в статьи 52.2 и 55 Закона Российской</w:t>
      </w:r>
      <w:proofErr w:type="gramEnd"/>
      <w:r w:rsidR="00E3432F" w:rsidRPr="00E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32F" w:rsidRPr="00E3432F">
        <w:rPr>
          <w:rFonts w:ascii="Times New Roman" w:hAnsi="Times New Roman" w:cs="Times New Roman"/>
          <w:sz w:val="28"/>
          <w:szCs w:val="28"/>
        </w:rPr>
        <w:t xml:space="preserve">Федерации «Об образовании», </w:t>
      </w:r>
      <w:r w:rsidR="00E3432F" w:rsidRPr="00E3432F">
        <w:rPr>
          <w:rFonts w:ascii="Times New Roman" w:hAnsi="Times New Roman" w:cs="Times New Roman"/>
          <w:bCs/>
          <w:sz w:val="28"/>
          <w:szCs w:val="28"/>
        </w:rPr>
        <w:t xml:space="preserve">вступившего в силу с 1 января 2011 </w:t>
      </w:r>
      <w:r w:rsidR="00E3432F" w:rsidRPr="00E3432F">
        <w:rPr>
          <w:rFonts w:ascii="Times New Roman" w:hAnsi="Times New Roman" w:cs="Times New Roman"/>
          <w:sz w:val="28"/>
          <w:szCs w:val="28"/>
        </w:rPr>
        <w:t>года, в связи с передачей Российской Федерацией Алтайскому краю полномочий по предоставлению мер социальной поддержки педагогическим работникам</w:t>
      </w:r>
      <w:r w:rsidR="00547D81">
        <w:rPr>
          <w:rFonts w:ascii="Times New Roman" w:hAnsi="Times New Roman" w:cs="Times New Roman"/>
          <w:sz w:val="28"/>
          <w:szCs w:val="28"/>
        </w:rPr>
        <w:t xml:space="preserve"> </w:t>
      </w:r>
      <w:r w:rsidR="00547D81" w:rsidRPr="00E3432F">
        <w:rPr>
          <w:rFonts w:ascii="Times New Roman" w:hAnsi="Times New Roman" w:cs="Times New Roman"/>
          <w:sz w:val="28"/>
          <w:szCs w:val="28"/>
        </w:rPr>
        <w:t>образовательных учреждений, работающим и проживающим в сельской местности, рабочих поселках (поселках городского типа)» в части предоставления компенсации расходов по оплате жилых помещений, отопления и освещения</w:t>
      </w:r>
      <w:r w:rsidR="00547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32F" w:rsidRPr="00E3432F" w:rsidRDefault="00E3432F" w:rsidP="00547D81">
      <w:pPr>
        <w:tabs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2F">
        <w:rPr>
          <w:rFonts w:ascii="Times New Roman" w:hAnsi="Times New Roman" w:cs="Times New Roman"/>
          <w:sz w:val="28"/>
          <w:szCs w:val="28"/>
        </w:rPr>
        <w:t>Финансирование расходов на обеспечение мер социальной поддержки  педагогическим работникам будет производиться за счет сре</w:t>
      </w:r>
      <w:proofErr w:type="gramStart"/>
      <w:r w:rsidRPr="00E3432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3432F">
        <w:rPr>
          <w:rFonts w:ascii="Times New Roman" w:hAnsi="Times New Roman" w:cs="Times New Roman"/>
          <w:sz w:val="28"/>
          <w:szCs w:val="28"/>
        </w:rPr>
        <w:t>аевого бюджета через уполномоченный орган исполнительной власти Алтайского края в сфере социальной защиты населения.</w:t>
      </w:r>
    </w:p>
    <w:p w:rsidR="00E3432F" w:rsidRPr="00200A88" w:rsidRDefault="00AC2D47" w:rsidP="00AC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47">
        <w:rPr>
          <w:rFonts w:ascii="Times New Roman" w:hAnsi="Times New Roman" w:cs="Times New Roman"/>
          <w:b/>
          <w:sz w:val="28"/>
          <w:szCs w:val="28"/>
        </w:rPr>
        <w:t>З</w:t>
      </w:r>
      <w:r w:rsidR="00E3432F" w:rsidRPr="00AC2D47">
        <w:rPr>
          <w:rFonts w:ascii="Times New Roman" w:hAnsi="Times New Roman" w:cs="Times New Roman"/>
          <w:b/>
          <w:sz w:val="28"/>
          <w:szCs w:val="28"/>
        </w:rPr>
        <w:t>акон Алтайского края «О внесении изменений в отдельные законы Алтайского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в соответствии с федеральным законодательством и законодательством Алтайского края</w:t>
      </w:r>
      <w:r w:rsidR="00200A88">
        <w:rPr>
          <w:rFonts w:ascii="Times New Roman" w:hAnsi="Times New Roman" w:cs="Times New Roman"/>
          <w:sz w:val="28"/>
          <w:szCs w:val="28"/>
        </w:rPr>
        <w:t xml:space="preserve"> законы Алтайского края </w:t>
      </w:r>
      <w:r w:rsidR="00200A88" w:rsidRPr="00200A88">
        <w:rPr>
          <w:rFonts w:ascii="Times New Roman" w:hAnsi="Times New Roman" w:cs="Times New Roman"/>
          <w:sz w:val="28"/>
          <w:szCs w:val="28"/>
        </w:rPr>
        <w:t>от 14 июня 2007 года № 54-ЗС «О кадетском образовании в Алтайском крае» и от 31 декабря 2004 года № 69-ЗС «О начальном профессиональном и среднем профессиональном образовании</w:t>
      </w:r>
      <w:r w:rsidR="00200A88">
        <w:rPr>
          <w:rFonts w:ascii="Times New Roman" w:hAnsi="Times New Roman" w:cs="Times New Roman"/>
          <w:sz w:val="28"/>
          <w:szCs w:val="28"/>
        </w:rPr>
        <w:t>».</w:t>
      </w:r>
    </w:p>
    <w:p w:rsidR="00E3432F" w:rsidRPr="00200A88" w:rsidRDefault="00200A88" w:rsidP="00AC2D47">
      <w:pPr>
        <w:tabs>
          <w:tab w:val="left" w:pos="4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88">
        <w:rPr>
          <w:rFonts w:ascii="Times New Roman" w:hAnsi="Times New Roman" w:cs="Times New Roman"/>
          <w:sz w:val="28"/>
          <w:szCs w:val="28"/>
        </w:rPr>
        <w:t>Законом дополняется перечень несовершеннолетних граждан, имеющих право внеконкурсного зачисления в кадетские школы, кадетские школы-интернаты и кадетские классы. Изложенные в новой редакции статья 5 и 9 предусматривают возможность создания казачьих кадетских корпусов и порядок финансирования краевых государственных и муниципальных учреждений, осуществляющих кадетское образование.</w:t>
      </w:r>
    </w:p>
    <w:p w:rsidR="009C0D93" w:rsidRPr="00547D81" w:rsidRDefault="00547D81" w:rsidP="00547D81">
      <w:pPr>
        <w:pStyle w:val="Heading"/>
        <w:ind w:firstLine="708"/>
        <w:jc w:val="both"/>
        <w:rPr>
          <w:rFonts w:ascii="Times New Roman" w:hAnsi="Times New Roman"/>
          <w:color w:val="000000"/>
          <w:sz w:val="28"/>
        </w:rPr>
      </w:pPr>
      <w:r w:rsidRPr="00547D81">
        <w:rPr>
          <w:rFonts w:ascii="Times New Roman" w:hAnsi="Times New Roman"/>
          <w:sz w:val="28"/>
          <w:szCs w:val="28"/>
        </w:rPr>
        <w:t>Постановление Алтайского краевого Законодательного Собрания «</w:t>
      </w:r>
      <w:r w:rsidR="009C0D93" w:rsidRPr="00547D81">
        <w:rPr>
          <w:rFonts w:ascii="Times New Roman" w:hAnsi="Times New Roman"/>
          <w:sz w:val="28"/>
          <w:szCs w:val="28"/>
        </w:rPr>
        <w:t>О внесении изменений в приложение к постановлению Алтайского краевого Законодательного Собрания от 30 июня 2008 года № 435 «Об утверждении Положения о Молодёжном Парламенте Алтайского края»</w:t>
      </w:r>
    </w:p>
    <w:p w:rsidR="00547D81" w:rsidRDefault="00547D81" w:rsidP="009C0D9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Уточнен порядок формирования Молодежного Парламента Алтайского края на основании конкурса: формирование конкурсной комиссии, предоставление конкурсантами документов, необходимых для участия в конкурсе, порядке проведения конкурсного отбора.</w:t>
      </w:r>
    </w:p>
    <w:p w:rsidR="009C0D93" w:rsidRPr="009616C9" w:rsidRDefault="00547D81" w:rsidP="0096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9616C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</w:t>
      </w:r>
      <w:r w:rsidR="009616C9">
        <w:rPr>
          <w:rFonts w:ascii="Times New Roman" w:hAnsi="Times New Roman" w:cs="Times New Roman"/>
          <w:b/>
          <w:sz w:val="28"/>
          <w:szCs w:val="28"/>
        </w:rPr>
        <w:t xml:space="preserve">в отдельные законы Алтайского края» </w:t>
      </w:r>
      <w:r w:rsidR="009616C9">
        <w:rPr>
          <w:rFonts w:ascii="Times New Roman" w:hAnsi="Times New Roman" w:cs="Times New Roman"/>
          <w:sz w:val="28"/>
          <w:szCs w:val="28"/>
        </w:rPr>
        <w:t xml:space="preserve">приведены в соответствие </w:t>
      </w:r>
      <w:r w:rsidR="009616C9" w:rsidRPr="009616C9">
        <w:rPr>
          <w:rFonts w:ascii="Times New Roman" w:hAnsi="Times New Roman" w:cs="Times New Roman"/>
          <w:sz w:val="28"/>
          <w:szCs w:val="28"/>
        </w:rPr>
        <w:t>нормы</w:t>
      </w:r>
      <w:r w:rsidR="009616C9"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Алтайского края от 3 декабря 2004 года № 61-ЗС «О мерах социальной поддержки отдельных категорий ветеранов» и закона Алтайского края от 3 декабря 2004 года № 59-ЗС «О мерах социальной поддержки жертв политических репрессий» федеральн</w:t>
      </w:r>
      <w:r w:rsid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616C9"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616C9"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жилищных отношений и законодательством о реформировании учреждений здравоохранения.</w:t>
      </w:r>
      <w:proofErr w:type="gramEnd"/>
    </w:p>
    <w:p w:rsidR="00A2191C" w:rsidRPr="009616C9" w:rsidRDefault="00A2191C" w:rsidP="00961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2012 году муниципальные учреждения здравоохранения в соответствии с Федеральным законом от 29 ноября 2010 года № 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 и постановлением Администрации Алтайского края от 12 декабря 2011 года № 728 «О переименовании передаваемых в государственную собственность Алтайского края муниципальных учреждений</w:t>
      </w:r>
      <w:proofErr w:type="gramEnd"/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здравоохранения» приобрели статус краевых государственных бюджетных учреждений здравоохранения. </w:t>
      </w:r>
    </w:p>
    <w:p w:rsidR="00A2191C" w:rsidRPr="009616C9" w:rsidRDefault="00A2191C" w:rsidP="00961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 определен исчерпывающий перечень коммунальных услуг, в который услуга «вывоз бытовых отходов» не входит. Согласно Общероссийскому классификатору услуг населению «сбор бытовых отходов» и «вывоз твердых и жидких бытовых отходов» </w:t>
      </w:r>
      <w:proofErr w:type="gramStart"/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отнесены</w:t>
      </w:r>
      <w:proofErr w:type="gramEnd"/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жилищным услугам. В связи с этим </w:t>
      </w:r>
      <w:r w:rsid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вывоз бытовых отходов из перечня коммунальных услуг, указанных в законе Алтайского края от 3 декабря 2004 года № 61-ЗС «О мерах социальной поддержки отдельных категорий ветеранов» и законе Алтайского края от 3 декабря 2004 года № 59-ЗС «О мерах социальной поддержки жертв политических репрессий». </w:t>
      </w:r>
    </w:p>
    <w:p w:rsidR="00A2191C" w:rsidRPr="009616C9" w:rsidRDefault="00A2191C" w:rsidP="00961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прав, указанных выше категорий граждан на меры социальной поддержки по оплате жилого помещения и коммунальных услуг, сохран</w:t>
      </w:r>
      <w:r w:rsid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616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91C" w:rsidRPr="007D2A7C" w:rsidRDefault="007D2A7C" w:rsidP="007D2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Постановление Алтайского краевого Законодательного Собрания «</w:t>
      </w:r>
      <w:r w:rsidR="009616C9" w:rsidRPr="009616C9">
        <w:rPr>
          <w:rFonts w:ascii="Times New Roman" w:hAnsi="Times New Roman"/>
          <w:b/>
          <w:sz w:val="28"/>
          <w:szCs w:val="28"/>
        </w:rPr>
        <w:t>О ходе выполнения закона Алтайского края «О социальном обслуживании населения в Алтайском крае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2191C" w:rsidRPr="007D2A7C">
        <w:rPr>
          <w:rFonts w:ascii="Times New Roman" w:hAnsi="Times New Roman" w:cs="Times New Roman"/>
          <w:sz w:val="28"/>
          <w:szCs w:val="28"/>
        </w:rPr>
        <w:t>отмечает</w:t>
      </w:r>
      <w:r w:rsidR="00A2191C"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основным результатом реализации </w:t>
      </w:r>
      <w:hyperlink r:id="rId5" w:history="1">
        <w:r w:rsidR="00A2191C" w:rsidRPr="007D2A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A2191C"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стало создание и обеспечение правовых, экономических, организационных условий, направленных на развитие деятельности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</w:t>
      </w:r>
      <w:proofErr w:type="gramEnd"/>
      <w:r w:rsidR="00A2191C"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ситуации, граждан пожилого возраста и инвалидов.</w:t>
      </w:r>
    </w:p>
    <w:p w:rsidR="00A2191C" w:rsidRPr="007D2A7C" w:rsidRDefault="00A2191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A7C">
        <w:rPr>
          <w:rFonts w:ascii="Times New Roman" w:hAnsi="Times New Roman" w:cs="Times New Roman"/>
          <w:color w:val="000000"/>
          <w:sz w:val="28"/>
          <w:szCs w:val="28"/>
        </w:rPr>
        <w:t>В настоящее время по социальному обслуживанию населения Алтайского края действует более 20 нормативных правовых документов.</w:t>
      </w:r>
      <w:r w:rsidR="007D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Приказами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Главалтайсоцзащиты</w:t>
      </w:r>
      <w:proofErr w:type="spell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22 регламента оказания государственных услуг в сфере социальной защиты населению Алтайского края.</w:t>
      </w:r>
    </w:p>
    <w:p w:rsidR="00A2191C" w:rsidRPr="007D2A7C" w:rsidRDefault="00A2191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7C">
        <w:rPr>
          <w:rFonts w:ascii="Times New Roman" w:hAnsi="Times New Roman" w:cs="Times New Roman"/>
          <w:color w:val="000000"/>
          <w:sz w:val="28"/>
          <w:szCs w:val="28"/>
        </w:rPr>
        <w:t>Всего в 2011 году 120 краевыми государственными учреждениями социального обслуживания предоставлены услуги около 300,0 тыс. гражданам, находящимся в трудной жизненной ситуации, из них 5,6 тыс. граждан в стационарных условиях, в т.ч. в психоневрологических учреждениях 2,6 тыс. граждан.</w:t>
      </w:r>
      <w:r w:rsidR="007D2A7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>чередность в дома-интернаты для престарелых и инвалидов сократилась на 88 человек. Впервые ликвидирована очередность в дома-интернаты общего типа. При этом очередность в психоневрологические интернаты составляет 450 человек. Очередность на нестационарное обслуживание сократилась почти в три раза и составляет 49 человек.</w:t>
      </w:r>
    </w:p>
    <w:p w:rsidR="00A2191C" w:rsidRPr="007D2A7C" w:rsidRDefault="007D2A7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191C"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ринимаются меры по модернизации сети учреждений социального обслуживания, открытию отделений милосердия и реабилитации, ликвидации </w:t>
      </w:r>
      <w:r w:rsidR="00A2191C" w:rsidRPr="007D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и отделений, расположенных в ветхих, аварийных зданиях, не отвечающих санитарным и противопожарным требованиям</w:t>
      </w:r>
    </w:p>
    <w:p w:rsidR="00A2191C" w:rsidRPr="007D2A7C" w:rsidRDefault="00A2191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Плановое количество мест в краевых государственных бюджетных стационарных учреждениях социального обслуживания 5858 койко-мест, в т.ч. мест в психоневрологических учреждениях 2613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койко</w:t>
      </w:r>
      <w:r w:rsidR="00622A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gram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домах-интернатах созданы 11 отделений милосердия на 840 мест и 3 отделения реабилитации на 320 мест.</w:t>
      </w:r>
      <w:r w:rsidR="007D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>В 2012 году запланированы проектные работы по строительству психоневрологического интерната на 350 мест.</w:t>
      </w:r>
    </w:p>
    <w:p w:rsidR="00A2191C" w:rsidRPr="007D2A7C" w:rsidRDefault="00A2191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8 Закона, постановлением Администрации Алтайского края от 28 апреля 2006 года №  184 «О предоставлении краевыми государственными учреждениями социального обслуживания Алтайского края социальных услуг гражданам пожилого возраста и инвалидам на дому, а также в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полустационарных</w:t>
      </w:r>
      <w:proofErr w:type="spell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бесплатно и на условиях частичной оплаты» определена оплата за социальное обслуживание на дому граждан пожилого возраста и инвалидов в размере 10</w:t>
      </w:r>
      <w:proofErr w:type="gramEnd"/>
      <w:r w:rsidR="007D2A7C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от разницы между размером пенсии (среднедушевым доходом) и прожиточным минимумом, установленным в Алтайском крае, а пенсионеры, имеющие доход ниже прожиточного минимума, инвалиды и участники Великой Отечественной войны, независимо от размера пенсии и состава семьи, плату не вносят.</w:t>
      </w:r>
    </w:p>
    <w:p w:rsidR="00A2191C" w:rsidRDefault="00A2191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В Алтайском крае активно развиваются замещающие технологии жизненного устройства граждан пожилого возраста и инвалидов в патронатные и приемные семьи, по развитию негосударственных учреждений социального обслуживания, которые реализуют принципы дифференцированного подхода к организации социального обслуживания граждан, в том числе при оказании платных услуг. Показатели в этой работе стабильно растут. За последние три года в приемные семьи устроено около 800 одиноких пожилых людей, нуждающихся в постоянной заботе. </w:t>
      </w:r>
    </w:p>
    <w:p w:rsidR="007D2A7C" w:rsidRPr="007D2A7C" w:rsidRDefault="007D2A7C" w:rsidP="007D2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7C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 «</w:t>
      </w:r>
      <w:r w:rsidRPr="007D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</w:t>
      </w:r>
      <w:r w:rsidRPr="007D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статью 4 закона </w:t>
      </w:r>
      <w:r w:rsidRPr="007D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Алтайского края</w:t>
      </w:r>
      <w:r w:rsidRPr="007D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2A7C">
        <w:rPr>
          <w:rFonts w:ascii="Times New Roman" w:hAnsi="Times New Roman" w:cs="Times New Roman"/>
          <w:b/>
          <w:sz w:val="28"/>
          <w:szCs w:val="28"/>
        </w:rPr>
        <w:t>«О ежемесячном пособии на ребенка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2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Pr="007D2A7C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</w:t>
      </w:r>
      <w:r w:rsidRPr="007D2A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Алтайского края </w:t>
      </w:r>
      <w:r w:rsidRPr="007D2A7C">
        <w:rPr>
          <w:rFonts w:ascii="Times New Roman" w:hAnsi="Times New Roman" w:cs="Times New Roman"/>
          <w:sz w:val="28"/>
          <w:szCs w:val="28"/>
        </w:rPr>
        <w:t xml:space="preserve">«О ежемесячном пособии на ребенка» в части </w:t>
      </w:r>
      <w:r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назначения ежемесячного пособия на ребенка.</w:t>
      </w:r>
    </w:p>
    <w:p w:rsidR="006B37DF" w:rsidRDefault="006B37DF" w:rsidP="007D2A7C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прожиточном минимуме в Российской Федерации» порядок исчисления среднедушевого дохода семьи устанавливается Федеральным </w:t>
      </w:r>
      <w:hyperlink r:id="rId6" w:history="1">
        <w:r w:rsidRPr="007D2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A7C">
        <w:rPr>
          <w:rFonts w:ascii="Times New Roman" w:hAnsi="Times New Roman" w:cs="Times New Roman"/>
          <w:sz w:val="28"/>
          <w:szCs w:val="28"/>
        </w:rPr>
        <w:t xml:space="preserve"> «</w:t>
      </w:r>
      <w:r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 Проектом закона предлагается исключить из </w:t>
      </w:r>
      <w:r w:rsidRPr="007D2A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закона Алтайского края </w:t>
      </w:r>
      <w:r w:rsidRPr="007D2A7C">
        <w:rPr>
          <w:rFonts w:ascii="Times New Roman" w:hAnsi="Times New Roman" w:cs="Times New Roman"/>
          <w:sz w:val="28"/>
          <w:szCs w:val="28"/>
        </w:rPr>
        <w:t>«О ежемесячном пособии на ребенка»</w:t>
      </w:r>
      <w:r w:rsidRPr="007D2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норму о порядке определения среднедушевого дохода семьи Администрацией Алтайского края.</w:t>
      </w:r>
    </w:p>
    <w:p w:rsidR="007D2A7C" w:rsidRPr="007D2A7C" w:rsidRDefault="007D2A7C" w:rsidP="007D2A7C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Закон </w:t>
      </w:r>
      <w:r w:rsidRPr="007D2A7C">
        <w:rPr>
          <w:rFonts w:ascii="Times New Roman" w:hAnsi="Times New Roman" w:cs="Times New Roman"/>
          <w:b/>
          <w:sz w:val="28"/>
          <w:szCs w:val="28"/>
        </w:rPr>
        <w:t>Алтайского края «О внесении изменений в закон Алтайского края «Об образовании в Алтайском крае»</w:t>
      </w:r>
    </w:p>
    <w:p w:rsidR="00C272FF" w:rsidRPr="007D2A7C" w:rsidRDefault="00C272FF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A7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28.02.2012 № 10-ФЗ</w:t>
      </w:r>
      <w:r w:rsidRPr="007D2A7C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Российской Федерации «Об образовании» и статью 26.3 Федерального закона «Об общих принципах организации </w:t>
      </w:r>
      <w:r w:rsidRPr="007D2A7C">
        <w:rPr>
          <w:rFonts w:ascii="Times New Roman" w:hAnsi="Times New Roman" w:cs="Times New Roman"/>
          <w:sz w:val="28"/>
          <w:szCs w:val="28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 в закон Алтайского края от 03.12.2004 № 54-ЗС «Об образовании в Алтайском крае» вн</w:t>
      </w:r>
      <w:r w:rsidR="007D2A7C">
        <w:rPr>
          <w:rFonts w:ascii="Times New Roman" w:hAnsi="Times New Roman" w:cs="Times New Roman"/>
          <w:sz w:val="28"/>
          <w:szCs w:val="28"/>
        </w:rPr>
        <w:t>есены</w:t>
      </w:r>
      <w:r w:rsidRPr="007D2A7C">
        <w:rPr>
          <w:rFonts w:ascii="Times New Roman" w:hAnsi="Times New Roman" w:cs="Times New Roman"/>
          <w:sz w:val="28"/>
          <w:szCs w:val="28"/>
        </w:rPr>
        <w:t xml:space="preserve"> </w:t>
      </w:r>
      <w:r w:rsidR="007D2A7C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7D2A7C">
        <w:rPr>
          <w:rFonts w:ascii="Times New Roman" w:hAnsi="Times New Roman" w:cs="Times New Roman"/>
          <w:sz w:val="28"/>
          <w:szCs w:val="28"/>
        </w:rPr>
        <w:t>гарантиру</w:t>
      </w:r>
      <w:r w:rsidR="007D2A7C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D2A7C">
        <w:rPr>
          <w:rFonts w:ascii="Times New Roman" w:hAnsi="Times New Roman" w:cs="Times New Roman"/>
          <w:sz w:val="28"/>
          <w:szCs w:val="28"/>
        </w:rPr>
        <w:t>возможность получения гражданами Алтайского края дошкольного образования в негосударственных</w:t>
      </w:r>
      <w:proofErr w:type="gramEnd"/>
      <w:r w:rsidRPr="007D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A7C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и дошкольного, начального общего, основного общего, среднего (полного) общего образования, а также дополнительного образования в имеющих государственную аккредитацию негосударственных общеобразовательных учреждениях.</w:t>
      </w:r>
      <w:proofErr w:type="gramEnd"/>
    </w:p>
    <w:p w:rsidR="007D2A7C" w:rsidRDefault="007D2A7C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ф</w:t>
      </w:r>
      <w:r w:rsidR="00C272FF" w:rsidRPr="007D2A7C">
        <w:rPr>
          <w:rFonts w:ascii="Times New Roman" w:hAnsi="Times New Roman" w:cs="Times New Roman"/>
          <w:sz w:val="28"/>
          <w:szCs w:val="28"/>
        </w:rPr>
        <w:t>инансирование аккредитованных негосударственных общеобразовательных учреждений осуществляется из бюджета Алтайского края, а негосударственных дошкольных учреждений будет производиться из соответствующего муниципального бюджета в размере, необходимом для реализации основных общеобразовательных программ в пределах федеральных государственных образовательных стандартов и (или) федеральных государственных требований согласно нормативам финансового обеспечения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FF" w:rsidRPr="007D2A7C" w:rsidRDefault="00C272FF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A7C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образовательной деятельности негосударственных общеобразовательных учреждений, имеющих государственную аккредитацию, предусмотрено законом Алтайского края о краевом бюджете на финансовый год и плановый период в виде субвенции. В объем субвенции включены расходы, связанные с обеспечением учебного процесса, определенные исходя из нормативов расходов на одного обучающегося. Указанные расходы выделяются на всех обучающихся общеобразовательных учреждений, в том числе и негосударственных. </w:t>
      </w:r>
    </w:p>
    <w:p w:rsidR="00C272FF" w:rsidRPr="007D2A7C" w:rsidRDefault="007D2A7C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272FF" w:rsidRPr="007D2A7C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 xml:space="preserve">ено понятие </w:t>
      </w:r>
      <w:r w:rsidR="00C272FF" w:rsidRPr="007D2A7C">
        <w:rPr>
          <w:rFonts w:ascii="Times New Roman" w:hAnsi="Times New Roman" w:cs="Times New Roman"/>
          <w:sz w:val="28"/>
          <w:szCs w:val="28"/>
        </w:rPr>
        <w:t>«содержание детей» («содержание детей (присмотр и уход за ними), что должно позволит упростить расчет затрат на содержание детей дошкольного возраста, связанных именно с присмотром за детьми и уходом за ними.</w:t>
      </w:r>
      <w:proofErr w:type="gramEnd"/>
    </w:p>
    <w:p w:rsidR="00C272FF" w:rsidRPr="007D2A7C" w:rsidRDefault="007D2A7C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м</w:t>
      </w:r>
      <w:r w:rsidR="00C272FF" w:rsidRPr="007D2A7C">
        <w:rPr>
          <w:rFonts w:ascii="Times New Roman" w:hAnsi="Times New Roman" w:cs="Times New Roman"/>
          <w:sz w:val="28"/>
          <w:szCs w:val="28"/>
        </w:rPr>
        <w:t>униципальные органы за счет местных бюджетов должны оказывать содействие в получении детьми дошкольного образования в негосударственных дошкольных образовательных учреждениях в размере, необходимом для реализации основной общеобразовательной программы дошкольного образования.</w:t>
      </w:r>
    </w:p>
    <w:p w:rsidR="00412E2B" w:rsidRDefault="00787117" w:rsidP="00787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акон Алтайского края «</w:t>
      </w:r>
      <w:r w:rsidRPr="007D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 в статью 14 закона Алтайского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2A7C">
        <w:rPr>
          <w:rFonts w:ascii="Times New Roman" w:hAnsi="Times New Roman" w:cs="Times New Roman"/>
          <w:b/>
          <w:sz w:val="28"/>
          <w:szCs w:val="28"/>
        </w:rPr>
        <w:t>«</w:t>
      </w:r>
      <w:r w:rsidRPr="007D2A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погребении и похоронном деле в Алтайском крае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12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2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приведен в соответствие с </w:t>
      </w:r>
      <w:r w:rsidR="00412E2B" w:rsidRPr="007D2A7C">
        <w:rPr>
          <w:rFonts w:ascii="Times New Roman" w:hAnsi="Times New Roman" w:cs="Times New Roman"/>
          <w:sz w:val="28"/>
          <w:szCs w:val="28"/>
        </w:rPr>
        <w:t>Федеральны</w:t>
      </w:r>
      <w:r w:rsidR="00412E2B">
        <w:rPr>
          <w:rFonts w:ascii="Times New Roman" w:hAnsi="Times New Roman" w:cs="Times New Roman"/>
          <w:sz w:val="28"/>
          <w:szCs w:val="28"/>
        </w:rPr>
        <w:t>м</w:t>
      </w:r>
      <w:r w:rsidR="00412E2B" w:rsidRPr="007D2A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2E2B">
        <w:rPr>
          <w:rFonts w:ascii="Times New Roman" w:hAnsi="Times New Roman" w:cs="Times New Roman"/>
          <w:sz w:val="28"/>
          <w:szCs w:val="28"/>
        </w:rPr>
        <w:t>ом</w:t>
      </w:r>
      <w:r w:rsidR="00412E2B" w:rsidRPr="007D2A7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в части уменьшения срока беременности со 196 до 154 дней, по истечении которого в случае рождения мертвого ребенка осуществляется предоставление гарантированного перечня услуг по погребению и выплата социального пособия</w:t>
      </w:r>
      <w:proofErr w:type="gramEnd"/>
      <w:r w:rsidR="00412E2B" w:rsidRPr="007D2A7C">
        <w:rPr>
          <w:rFonts w:ascii="Times New Roman" w:hAnsi="Times New Roman" w:cs="Times New Roman"/>
          <w:sz w:val="28"/>
          <w:szCs w:val="28"/>
        </w:rPr>
        <w:t xml:space="preserve"> на погребение</w:t>
      </w:r>
      <w:r w:rsidR="00412E2B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C272FF" w:rsidRPr="007D2A7C">
        <w:rPr>
          <w:rFonts w:ascii="Times New Roman" w:hAnsi="Times New Roman" w:cs="Times New Roman"/>
          <w:sz w:val="28"/>
          <w:szCs w:val="28"/>
        </w:rPr>
        <w:t>критери</w:t>
      </w:r>
      <w:r w:rsidR="00412E2B">
        <w:rPr>
          <w:rFonts w:ascii="Times New Roman" w:hAnsi="Times New Roman" w:cs="Times New Roman"/>
          <w:sz w:val="28"/>
          <w:szCs w:val="28"/>
        </w:rPr>
        <w:t>ям</w:t>
      </w:r>
      <w:r w:rsidR="00C272FF" w:rsidRPr="007D2A7C">
        <w:rPr>
          <w:rFonts w:ascii="Times New Roman" w:hAnsi="Times New Roman" w:cs="Times New Roman"/>
          <w:sz w:val="28"/>
          <w:szCs w:val="28"/>
        </w:rPr>
        <w:t>, рекомендованны</w:t>
      </w:r>
      <w:r w:rsidR="00412E2B">
        <w:rPr>
          <w:rFonts w:ascii="Times New Roman" w:hAnsi="Times New Roman" w:cs="Times New Roman"/>
          <w:sz w:val="28"/>
          <w:szCs w:val="28"/>
        </w:rPr>
        <w:t>м</w:t>
      </w:r>
      <w:r w:rsidR="00C272FF" w:rsidRPr="007D2A7C">
        <w:rPr>
          <w:rFonts w:ascii="Times New Roman" w:hAnsi="Times New Roman" w:cs="Times New Roman"/>
          <w:sz w:val="28"/>
          <w:szCs w:val="28"/>
        </w:rPr>
        <w:t xml:space="preserve"> Всемирной организацией здравоохранения</w:t>
      </w:r>
      <w:r w:rsidR="00412E2B">
        <w:rPr>
          <w:rFonts w:ascii="Times New Roman" w:hAnsi="Times New Roman" w:cs="Times New Roman"/>
          <w:sz w:val="28"/>
          <w:szCs w:val="28"/>
        </w:rPr>
        <w:t>.</w:t>
      </w:r>
      <w:r w:rsidR="00412E2B" w:rsidRPr="00412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72FF" w:rsidRPr="007D2A7C" w:rsidRDefault="00412E2B" w:rsidP="00787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акон</w:t>
      </w:r>
      <w:r w:rsidR="00AD6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Pr="007D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Алтайского края </w:t>
      </w:r>
      <w:r w:rsidRPr="007D2A7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изменения в статью 2 закона Алтайского края «О пособии гражданам, усыновившим детей»</w:t>
      </w:r>
      <w:r w:rsidR="00AD6DEE" w:rsidRPr="00AD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EE" w:rsidRPr="007D2A7C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AD6DEE">
        <w:rPr>
          <w:rFonts w:ascii="Times New Roman" w:eastAsia="Times New Roman" w:hAnsi="Times New Roman" w:cs="Times New Roman"/>
          <w:sz w:val="28"/>
          <w:szCs w:val="28"/>
        </w:rPr>
        <w:t>ено изменение</w:t>
      </w:r>
      <w:r w:rsidR="00AD6DEE" w:rsidRPr="007D2A7C">
        <w:rPr>
          <w:rFonts w:ascii="Times New Roman" w:eastAsia="Times New Roman" w:hAnsi="Times New Roman" w:cs="Times New Roman"/>
          <w:sz w:val="28"/>
          <w:szCs w:val="28"/>
        </w:rPr>
        <w:t xml:space="preserve"> в закон Алтайского края от 8 сентября 2003 года № 39-ЗС</w:t>
      </w:r>
      <w:r w:rsidR="00AD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EE" w:rsidRPr="007D2A7C">
        <w:rPr>
          <w:rFonts w:ascii="Times New Roman" w:eastAsia="Times New Roman" w:hAnsi="Times New Roman" w:cs="Times New Roman"/>
          <w:sz w:val="28"/>
          <w:szCs w:val="28"/>
        </w:rPr>
        <w:t xml:space="preserve">«О пособии </w:t>
      </w:r>
      <w:r w:rsidR="00AD6DEE" w:rsidRPr="007D2A7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гражданам, усыновившим детей», предусматривающее возможность направления заявления и документов, необходимых для предоставления государственной услуги, по почте заказным письмом (при этом днем обращения будет считаться дата, указанная на почтовом штемпеле</w:t>
      </w:r>
      <w:proofErr w:type="gramEnd"/>
      <w:r w:rsidR="00AD6DEE" w:rsidRPr="007D2A7C">
        <w:rPr>
          <w:rFonts w:ascii="Times New Roman" w:eastAsia="Times New Roman" w:hAnsi="Times New Roman" w:cs="Times New Roman"/>
          <w:sz w:val="28"/>
          <w:szCs w:val="28"/>
        </w:rPr>
        <w:t xml:space="preserve"> места отправления) или в электронной форме с использованием информационно-телекоммуникационных технологий, в том числе с использованием портала государственных и муниципальных услуг.</w:t>
      </w:r>
    </w:p>
    <w:p w:rsidR="00220A5F" w:rsidRDefault="00AD6DEE" w:rsidP="00AD6D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Алтайского краевого Законодательного Собрания «</w:t>
      </w:r>
      <w:r w:rsidR="00C272FF" w:rsidRPr="007D2A7C">
        <w:rPr>
          <w:rFonts w:ascii="Times New Roman" w:hAnsi="Times New Roman" w:cs="Times New Roman"/>
          <w:spacing w:val="-4"/>
          <w:sz w:val="28"/>
          <w:szCs w:val="28"/>
        </w:rPr>
        <w:t>Об обращении Алтайского краевого Законодательного Собрания в Государственную Думу Федерального Собрания Российской Федерации по вопросу определения категории граждан «дети войны» и установления мер социальной поддержки для данной категории граждан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». В связи с многочисленными обращениями граждан, чьё детство выпало на годы Великой Отечественной войны подготовлено </w:t>
      </w:r>
      <w:r w:rsidR="00220A5F">
        <w:rPr>
          <w:rFonts w:ascii="Times New Roman" w:hAnsi="Times New Roman" w:cs="Times New Roman"/>
          <w:spacing w:val="-4"/>
          <w:sz w:val="28"/>
          <w:szCs w:val="28"/>
        </w:rPr>
        <w:t xml:space="preserve">обращении об установлении </w:t>
      </w:r>
      <w:r w:rsidR="00220A5F"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на федеральном уровне </w:t>
      </w:r>
      <w:r w:rsidR="00220A5F">
        <w:rPr>
          <w:rFonts w:ascii="Times New Roman" w:hAnsi="Times New Roman" w:cs="Times New Roman"/>
          <w:color w:val="000000"/>
          <w:sz w:val="28"/>
          <w:szCs w:val="28"/>
        </w:rPr>
        <w:t xml:space="preserve">понятия «дети войны» и </w:t>
      </w:r>
      <w:r w:rsidR="00220A5F" w:rsidRPr="007D2A7C">
        <w:rPr>
          <w:rFonts w:ascii="Times New Roman" w:hAnsi="Times New Roman" w:cs="Times New Roman"/>
          <w:color w:val="000000"/>
          <w:sz w:val="28"/>
          <w:szCs w:val="28"/>
        </w:rPr>
        <w:t>едины</w:t>
      </w:r>
      <w:r w:rsidR="00220A5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20A5F"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A5F" w:rsidRPr="007D2A7C">
        <w:rPr>
          <w:rFonts w:ascii="Times New Roman" w:hAnsi="Times New Roman" w:cs="Times New Roman"/>
          <w:sz w:val="28"/>
          <w:szCs w:val="28"/>
        </w:rPr>
        <w:t>дополнительны</w:t>
      </w:r>
      <w:r w:rsidR="00220A5F">
        <w:rPr>
          <w:rFonts w:ascii="Times New Roman" w:hAnsi="Times New Roman" w:cs="Times New Roman"/>
          <w:sz w:val="28"/>
          <w:szCs w:val="28"/>
        </w:rPr>
        <w:t>х</w:t>
      </w:r>
      <w:r w:rsidR="00220A5F"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мер социальной поддержки</w:t>
      </w:r>
      <w:r w:rsidR="00220A5F">
        <w:rPr>
          <w:rFonts w:ascii="Times New Roman" w:hAnsi="Times New Roman" w:cs="Times New Roman"/>
          <w:color w:val="000000"/>
          <w:sz w:val="28"/>
          <w:szCs w:val="28"/>
        </w:rPr>
        <w:t xml:space="preserve"> для данной категории</w:t>
      </w:r>
      <w:r w:rsidR="00220A5F" w:rsidRPr="007D2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A5F" w:rsidRDefault="00220A5F" w:rsidP="0022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Постановление Алтайского краевого Законодательного Собрания  «О присвоении звания «Почетный гражданин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FF" w:rsidRPr="00220A5F" w:rsidRDefault="00220A5F" w:rsidP="0022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Присвоено звание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Батанину</w:t>
      </w:r>
      <w:proofErr w:type="spell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Ивану Ильичу</w:t>
      </w:r>
      <w:r w:rsidRPr="007D2A7C">
        <w:rPr>
          <w:rFonts w:ascii="Times New Roman" w:hAnsi="Times New Roman" w:cs="Times New Roman"/>
          <w:sz w:val="28"/>
          <w:szCs w:val="28"/>
        </w:rPr>
        <w:t xml:space="preserve"> – </w:t>
      </w:r>
      <w:r w:rsidRPr="007D2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заслуженному работнику транспорта РСФСР, награждённому орденами «Знак Почета» и Трудового Красного Знамени, 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Совета ветеранов Алтайского региона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железной дороги - филиала открытого акционерного общества «Российские железные дороги», бывшему начальнику Алтайского отделения </w:t>
      </w:r>
      <w:proofErr w:type="spellStart"/>
      <w:r w:rsidRPr="007D2A7C">
        <w:rPr>
          <w:rFonts w:ascii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 железной дороги </w:t>
      </w:r>
      <w:r w:rsidRPr="007D2A7C">
        <w:rPr>
          <w:rFonts w:ascii="Times New Roman" w:hAnsi="Times New Roman" w:cs="Times New Roman"/>
          <w:sz w:val="28"/>
          <w:szCs w:val="28"/>
        </w:rPr>
        <w:t>за многолетний добросовестный труд, направленный на становление и развитие железнодорожного транспорта в Алтайском крае, и активную общественную деятельность.</w:t>
      </w:r>
      <w:proofErr w:type="gramEnd"/>
    </w:p>
    <w:p w:rsidR="00C272FF" w:rsidRDefault="00C272FF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7C">
        <w:rPr>
          <w:rFonts w:ascii="Times New Roman" w:hAnsi="Times New Roman" w:cs="Times New Roman"/>
          <w:sz w:val="28"/>
          <w:szCs w:val="28"/>
        </w:rPr>
        <w:t>Присво</w:t>
      </w:r>
      <w:r w:rsidR="00220A5F">
        <w:rPr>
          <w:rFonts w:ascii="Times New Roman" w:hAnsi="Times New Roman" w:cs="Times New Roman"/>
          <w:sz w:val="28"/>
          <w:szCs w:val="28"/>
        </w:rPr>
        <w:t xml:space="preserve">ено </w:t>
      </w:r>
      <w:r w:rsidRPr="007D2A7C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>Максименко Илье Александровичу</w:t>
      </w:r>
      <w:r w:rsidRPr="007D2A7C">
        <w:rPr>
          <w:rFonts w:ascii="Times New Roman" w:hAnsi="Times New Roman" w:cs="Times New Roman"/>
          <w:sz w:val="28"/>
          <w:szCs w:val="28"/>
        </w:rPr>
        <w:t xml:space="preserve"> – Герою Социалистического Труда, заслуженному механизатору сельского хозяйства РСФСР, награждённому орденами Ленина и Трудовой Славы </w:t>
      </w:r>
      <w:r w:rsidRPr="007D2A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2A7C">
        <w:rPr>
          <w:rFonts w:ascii="Times New Roman" w:hAnsi="Times New Roman" w:cs="Times New Roman"/>
          <w:sz w:val="28"/>
          <w:szCs w:val="28"/>
        </w:rPr>
        <w:t xml:space="preserve"> степени, бывшему управляющему совхоза «</w:t>
      </w:r>
      <w:proofErr w:type="spellStart"/>
      <w:r w:rsidRPr="007D2A7C">
        <w:rPr>
          <w:rFonts w:ascii="Times New Roman" w:hAnsi="Times New Roman" w:cs="Times New Roman"/>
          <w:sz w:val="28"/>
          <w:szCs w:val="28"/>
        </w:rPr>
        <w:t>Приборовой</w:t>
      </w:r>
      <w:proofErr w:type="spellEnd"/>
      <w:r w:rsidRPr="007D2A7C">
        <w:rPr>
          <w:rFonts w:ascii="Times New Roman" w:hAnsi="Times New Roman" w:cs="Times New Roman"/>
          <w:sz w:val="28"/>
          <w:szCs w:val="28"/>
        </w:rPr>
        <w:t xml:space="preserve">» Ключевского района за </w:t>
      </w:r>
      <w:r w:rsidRPr="007D2A7C">
        <w:rPr>
          <w:rFonts w:ascii="Times New Roman" w:hAnsi="Times New Roman" w:cs="Times New Roman"/>
          <w:color w:val="000000"/>
          <w:sz w:val="28"/>
          <w:szCs w:val="28"/>
        </w:rPr>
        <w:t xml:space="preserve">высокие достижения в области сельского хозяйства </w:t>
      </w:r>
      <w:r w:rsidRPr="007D2A7C">
        <w:rPr>
          <w:rFonts w:ascii="Times New Roman" w:hAnsi="Times New Roman" w:cs="Times New Roman"/>
          <w:sz w:val="28"/>
          <w:szCs w:val="28"/>
        </w:rPr>
        <w:t>и активную общественную деятельность.</w:t>
      </w:r>
    </w:p>
    <w:p w:rsidR="00220A5F" w:rsidRPr="00220A5F" w:rsidRDefault="00220A5F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Pr="00220A5F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 «О внесении изменений в отдельные законы Алтайского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 изменения </w:t>
      </w:r>
      <w:r w:rsidRPr="007D2A7C">
        <w:rPr>
          <w:rFonts w:ascii="Times New Roman" w:eastAsia="Times New Roman" w:hAnsi="Times New Roman" w:cs="Times New Roman"/>
          <w:sz w:val="28"/>
          <w:szCs w:val="28"/>
        </w:rPr>
        <w:t>в части обеспечения жилыми помещениями детей-сирот и детей, оставшихся без попечения родителей»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A19" w:rsidRPr="007D2A7C" w:rsidRDefault="007E2A19" w:rsidP="00220A5F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A7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220A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A7C">
        <w:rPr>
          <w:rFonts w:ascii="Times New Roman" w:eastAsia="Times New Roman" w:hAnsi="Times New Roman" w:cs="Times New Roman"/>
          <w:sz w:val="28"/>
          <w:szCs w:val="28"/>
        </w:rPr>
        <w:t xml:space="preserve">редполагается создание нового вида специализированного жилищного фонда - специализированного жилищного фонда для обеспечения жильем детей-сирот, детей, оставшихся без попечения родителей, лиц из числа детей сирот и детей, оставшихся без попечения родителей, в </w:t>
      </w:r>
      <w:proofErr w:type="gramStart"/>
      <w:r w:rsidRPr="007D2A7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7D2A7C">
        <w:rPr>
          <w:rFonts w:ascii="Times New Roman" w:eastAsia="Times New Roman" w:hAnsi="Times New Roman" w:cs="Times New Roman"/>
          <w:sz w:val="28"/>
          <w:szCs w:val="28"/>
        </w:rPr>
        <w:t xml:space="preserve"> с чем вносятся соответствующие изменения в статьи 2, 5 закона Алтайского края от 12.12.2006 № 136-ЗС «О предоставлении жилых помещений государственного жилищного фонда Алтайского края», а также в указанный закон вводятся дополнительные статьи 17-1 и 17-2.</w:t>
      </w:r>
    </w:p>
    <w:p w:rsidR="007E2A19" w:rsidRPr="007D2A7C" w:rsidRDefault="00220A5F" w:rsidP="007D2A7C">
      <w:pPr>
        <w:tabs>
          <w:tab w:val="left" w:pos="-142"/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A19" w:rsidRPr="007D2A7C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622AF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2A19" w:rsidRPr="007D2A7C">
        <w:rPr>
          <w:rFonts w:ascii="Times New Roman" w:eastAsia="Times New Roman" w:hAnsi="Times New Roman" w:cs="Times New Roman"/>
          <w:sz w:val="28"/>
          <w:szCs w:val="28"/>
        </w:rPr>
        <w:t xml:space="preserve"> основания и порядок однократного предоставления детям-сиротам, не являющимся нанимателями, членами семьи нанимателя жилого помещения по договору социального найма либо собственниками жилого помещения, а также детям-сиротам, в случае если их вселение в ранее </w:t>
      </w:r>
      <w:r w:rsidR="007E2A19" w:rsidRPr="007D2A7C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занимаемые ими жилые помещения невозможно, благоустроенного жилого помещения по договору найма специализированного жилого помещения.</w:t>
      </w:r>
      <w:proofErr w:type="gramEnd"/>
    </w:p>
    <w:p w:rsidR="007E2A19" w:rsidRPr="007D2A7C" w:rsidRDefault="007E2A19" w:rsidP="007D2A7C">
      <w:pPr>
        <w:tabs>
          <w:tab w:val="left" w:pos="-142"/>
          <w:tab w:val="left" w:pos="0"/>
          <w:tab w:val="left" w:pos="4927"/>
          <w:tab w:val="left" w:pos="985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A7C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220A5F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7D2A7C">
        <w:rPr>
          <w:rFonts w:ascii="Times New Roman" w:eastAsia="Times New Roman" w:hAnsi="Times New Roman" w:cs="Times New Roman"/>
          <w:sz w:val="28"/>
          <w:szCs w:val="28"/>
        </w:rPr>
        <w:t>предусмотрен такой вид жилищного фонда Алтайского края, к</w:t>
      </w:r>
      <w:r w:rsidR="00220A5F">
        <w:rPr>
          <w:rFonts w:ascii="Times New Roman" w:eastAsia="Times New Roman" w:hAnsi="Times New Roman" w:cs="Times New Roman"/>
          <w:sz w:val="28"/>
          <w:szCs w:val="28"/>
        </w:rPr>
        <w:t xml:space="preserve">ак коммерческий жилищный фонд, </w:t>
      </w:r>
      <w:r w:rsidR="00220A5F" w:rsidRPr="007D2A7C">
        <w:rPr>
          <w:rFonts w:ascii="Times New Roman" w:eastAsia="Times New Roman" w:hAnsi="Times New Roman" w:cs="Times New Roman"/>
          <w:sz w:val="28"/>
          <w:szCs w:val="28"/>
        </w:rPr>
        <w:t>определен поряд</w:t>
      </w:r>
      <w:r w:rsidR="00220A5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20A5F" w:rsidRPr="007D2A7C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платы за наем жилых помещений государственного жилищного фонда Алтайского края, предоставленных гражданам по договорам социального найма и договорам специализированного найма,</w:t>
      </w:r>
    </w:p>
    <w:p w:rsidR="007E2A19" w:rsidRPr="007D2A7C" w:rsidRDefault="007E2A19" w:rsidP="007D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A7C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порядка обеспечения жилыми помещениями  детей-сирот вносятся соответствующие изменения в 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 </w:t>
      </w:r>
    </w:p>
    <w:p w:rsidR="00220A5F" w:rsidRPr="00220A5F" w:rsidRDefault="00220A5F" w:rsidP="004E6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Pr="00220A5F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закон Алтайского края «Об объектах культурного наследия (памятниках истории и культуры) в Алтайском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09" w:rsidRPr="007D2A7C">
        <w:rPr>
          <w:rFonts w:ascii="Times New Roman" w:hAnsi="Times New Roman" w:cs="Times New Roman"/>
          <w:color w:val="000000" w:themeColor="text1"/>
          <w:sz w:val="28"/>
          <w:szCs w:val="28"/>
        </w:rPr>
        <w:t>уточн</w:t>
      </w:r>
      <w:r w:rsidR="00054509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054509" w:rsidRPr="007D2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изменения  категории историко-культурного значения объектов культурного наследия краевого значения и объектов культурного наследия муниципального значения</w:t>
      </w:r>
    </w:p>
    <w:p w:rsidR="00250296" w:rsidRPr="007D2A7C" w:rsidRDefault="004E6690" w:rsidP="001A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</w:t>
      </w:r>
      <w:r w:rsidRPr="004E669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акон Алтайского края «Об установлении величины прожиточного минимума пенсионера в Алтайском крае на 2013 год»</w:t>
      </w:r>
      <w:r w:rsidR="001A27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250296" w:rsidRPr="007D2A7C">
        <w:rPr>
          <w:rFonts w:ascii="Times New Roman" w:hAnsi="Times New Roman" w:cs="Times New Roman"/>
          <w:sz w:val="28"/>
          <w:szCs w:val="28"/>
        </w:rPr>
        <w:t xml:space="preserve">При расчете величины прожиточного минимума пенсионера в Алтайском крае на 2013 год учтены темп роста прожиточного минимума пенсионера в целом по Российской Федерации, рассчитанный с использованием обновленной потребительской корзины, и прогнозируемый на 2013 год индекс потребительских цен.  </w:t>
      </w:r>
      <w:proofErr w:type="gramEnd"/>
    </w:p>
    <w:p w:rsidR="00250296" w:rsidRPr="007D2A7C" w:rsidRDefault="001A2710" w:rsidP="007D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250296" w:rsidRPr="007D2A7C">
        <w:rPr>
          <w:rFonts w:ascii="Times New Roman" w:hAnsi="Times New Roman" w:cs="Times New Roman"/>
          <w:sz w:val="28"/>
          <w:szCs w:val="28"/>
        </w:rPr>
        <w:t xml:space="preserve"> определяет величину прожиточного минимума пенсионера в Алтайском крае на 2013 год в размере 5672 рубля.</w:t>
      </w:r>
    </w:p>
    <w:p w:rsidR="00706231" w:rsidRPr="007D2A7C" w:rsidRDefault="001A2710" w:rsidP="0070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акон</w:t>
      </w:r>
      <w:r w:rsidR="0071774B" w:rsidRPr="007D2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Алтайского края </w:t>
      </w:r>
      <w:r w:rsidR="0071774B" w:rsidRPr="007D2A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71774B" w:rsidRPr="007D2A7C">
        <w:rPr>
          <w:rFonts w:ascii="Times New Roman" w:hAnsi="Times New Roman" w:cs="Times New Roman"/>
          <w:b/>
          <w:sz w:val="28"/>
          <w:szCs w:val="28"/>
        </w:rPr>
        <w:br/>
        <w:t>в статью 3 закона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  <w:r w:rsidR="00706231" w:rsidRPr="00706231">
        <w:rPr>
          <w:rFonts w:ascii="Times New Roman" w:hAnsi="Times New Roman" w:cs="Times New Roman"/>
          <w:sz w:val="28"/>
          <w:szCs w:val="28"/>
        </w:rPr>
        <w:t xml:space="preserve"> </w:t>
      </w:r>
      <w:r w:rsidR="00706231">
        <w:rPr>
          <w:rFonts w:ascii="Times New Roman" w:hAnsi="Times New Roman" w:cs="Times New Roman"/>
          <w:sz w:val="28"/>
          <w:szCs w:val="28"/>
        </w:rPr>
        <w:t>принят</w:t>
      </w:r>
      <w:r w:rsidR="00706231" w:rsidRPr="007D2A7C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закона Алтайского края от 27 декабря 2007 года № 156-ЗС</w:t>
      </w:r>
      <w:r w:rsidR="00706231">
        <w:rPr>
          <w:rFonts w:ascii="Times New Roman" w:hAnsi="Times New Roman" w:cs="Times New Roman"/>
          <w:sz w:val="28"/>
          <w:szCs w:val="28"/>
        </w:rPr>
        <w:t xml:space="preserve"> </w:t>
      </w:r>
      <w:r w:rsidR="00706231" w:rsidRPr="007D2A7C">
        <w:rPr>
          <w:rFonts w:ascii="Times New Roman" w:hAnsi="Times New Roman" w:cs="Times New Roman"/>
          <w:sz w:val="28"/>
          <w:szCs w:val="28"/>
        </w:rPr>
        <w:t>«О предоставлении мер социальной поддержки по оплате жилого помещения и коммунальных услуг отдельным категориям граждан</w:t>
      </w:r>
      <w:proofErr w:type="gramEnd"/>
      <w:r w:rsidR="00706231" w:rsidRPr="007D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231" w:rsidRPr="007D2A7C">
        <w:rPr>
          <w:rFonts w:ascii="Times New Roman" w:hAnsi="Times New Roman" w:cs="Times New Roman"/>
          <w:sz w:val="28"/>
          <w:szCs w:val="28"/>
        </w:rPr>
        <w:t xml:space="preserve">в Алтайском крае» (далее – «Закон») в соответствие с нормой части 3 статьи 160 Жилищного кодекса Российской Федерации, согласно которой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соглашений по ее погашению. </w:t>
      </w:r>
      <w:proofErr w:type="gramEnd"/>
    </w:p>
    <w:p w:rsidR="0071774B" w:rsidRDefault="00706231" w:rsidP="007D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774B" w:rsidRPr="007D2A7C">
        <w:rPr>
          <w:rFonts w:ascii="Times New Roman" w:hAnsi="Times New Roman" w:cs="Times New Roman"/>
          <w:sz w:val="28"/>
          <w:szCs w:val="28"/>
        </w:rPr>
        <w:t>татья 3 Закона дополнена частью десятой аналогичного содержания, а в перечень необходимых для определения права на получение компенсации документов включен документ, содержащий сведения о наличии (отсутствии) задолженности по оплате жилого помещения и коммунальных услуг или о заключении и (или) выполнении гражданином соглашений по ее погашению.</w:t>
      </w:r>
    </w:p>
    <w:p w:rsidR="00B4515D" w:rsidRDefault="00B4515D" w:rsidP="00F31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5D" w:rsidRPr="00C01FB9" w:rsidRDefault="007016A1" w:rsidP="00C01F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Комитетом по социальной политике подготовлен и проведен </w:t>
      </w:r>
      <w:r w:rsidR="00455CB7">
        <w:rPr>
          <w:rFonts w:ascii="Times New Roman" w:hAnsi="Times New Roman" w:cs="Times New Roman"/>
          <w:b/>
          <w:sz w:val="28"/>
          <w:szCs w:val="28"/>
        </w:rPr>
        <w:t>«</w:t>
      </w:r>
      <w:r w:rsidRPr="00C01FB9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455CB7">
        <w:rPr>
          <w:rFonts w:ascii="Times New Roman" w:hAnsi="Times New Roman" w:cs="Times New Roman"/>
          <w:b/>
          <w:sz w:val="28"/>
          <w:szCs w:val="28"/>
        </w:rPr>
        <w:t>»</w:t>
      </w:r>
      <w:r w:rsidRPr="00C01FB9">
        <w:rPr>
          <w:rFonts w:ascii="Times New Roman" w:hAnsi="Times New Roman" w:cs="Times New Roman"/>
          <w:b/>
          <w:sz w:val="28"/>
          <w:szCs w:val="28"/>
        </w:rPr>
        <w:t xml:space="preserve"> на тему: «Повышение эффективности занятости населения Алтайского края в 2012 году»</w:t>
      </w:r>
      <w:r w:rsidRPr="00C01FB9">
        <w:rPr>
          <w:rFonts w:ascii="Times New Roman" w:hAnsi="Times New Roman" w:cs="Times New Roman"/>
          <w:sz w:val="28"/>
          <w:szCs w:val="28"/>
        </w:rPr>
        <w:t xml:space="preserve">, на котором отмечено, </w:t>
      </w:r>
      <w:r w:rsidR="00B4515D" w:rsidRPr="00C01FB9">
        <w:rPr>
          <w:rFonts w:ascii="Times New Roman" w:hAnsi="Times New Roman" w:cs="Times New Roman"/>
          <w:sz w:val="28"/>
          <w:szCs w:val="28"/>
        </w:rPr>
        <w:t xml:space="preserve">что вопросы занятости населения - одни </w:t>
      </w:r>
      <w:r w:rsidR="00B4515D" w:rsidRPr="00C01FB9">
        <w:rPr>
          <w:rFonts w:ascii="Times New Roman" w:hAnsi="Times New Roman" w:cs="Times New Roman"/>
          <w:sz w:val="28"/>
          <w:szCs w:val="28"/>
        </w:rPr>
        <w:lastRenderedPageBreak/>
        <w:t xml:space="preserve">из наиболее актуальных для жителей края, они экономически значимые для организаций и предпринимательских структур, а также органов местного самоуправления. В связи с данной ситуацией реализация планов социально-экономического развития территорий, способствование созданию в городах и селах крупных производств, дополнительных рабочих мест является первостепенной задачей всех структур законодательной и исполнительной  власти края, местного самоуправления. </w:t>
      </w:r>
    </w:p>
    <w:p w:rsidR="00B4515D" w:rsidRDefault="00B4515D" w:rsidP="0070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Большие возможности для закрепления трудоспособного населения на территории края заложены в институте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. Требуют уточнения и оптимизации многие позиции в самом механизме определения статуса безработного, их оформления и учета, а также методика определения реального уровня безработицы среди трудоспособного населения.</w:t>
      </w:r>
    </w:p>
    <w:p w:rsidR="007016A1" w:rsidRDefault="007016A1" w:rsidP="0070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«круглого стола приняты рекомендации.</w:t>
      </w:r>
    </w:p>
    <w:p w:rsidR="007016A1" w:rsidRPr="00635EEF" w:rsidRDefault="007016A1" w:rsidP="007016A1">
      <w:pPr>
        <w:pStyle w:val="a6"/>
        <w:spacing w:after="0"/>
        <w:ind w:firstLine="709"/>
        <w:jc w:val="both"/>
        <w:rPr>
          <w:szCs w:val="28"/>
        </w:rPr>
      </w:pPr>
      <w:r w:rsidRPr="007016A1">
        <w:rPr>
          <w:b/>
          <w:szCs w:val="28"/>
        </w:rPr>
        <w:t>Круглый стол по теме</w:t>
      </w:r>
      <w:r w:rsidR="00C01FB9">
        <w:rPr>
          <w:b/>
          <w:szCs w:val="28"/>
        </w:rPr>
        <w:t>, проведенный совместно с постоянными депутатскими объединениями Алтайского краевого Законодательного Собрания</w:t>
      </w:r>
      <w:r w:rsidRPr="007016A1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01FB9">
        <w:rPr>
          <w:b/>
          <w:szCs w:val="28"/>
        </w:rPr>
        <w:t>«</w:t>
      </w:r>
      <w:r w:rsidRPr="007016A1">
        <w:rPr>
          <w:b/>
          <w:szCs w:val="28"/>
        </w:rPr>
        <w:t>Перспективы развития дошкольного образования в Алтайском крае. Внедрение различных форм дошкольного образования</w:t>
      </w:r>
      <w:r w:rsidR="00C01FB9">
        <w:rPr>
          <w:b/>
          <w:szCs w:val="28"/>
        </w:rPr>
        <w:t>»</w:t>
      </w:r>
      <w:r>
        <w:rPr>
          <w:szCs w:val="28"/>
        </w:rPr>
        <w:t>, на котором отмечено, что з</w:t>
      </w:r>
      <w:r w:rsidRPr="00635EEF">
        <w:rPr>
          <w:szCs w:val="28"/>
        </w:rPr>
        <w:t xml:space="preserve">а последние два года в Алтайском крае приняты меры, позволяющие отметить позитивные изменения в системе дошкольного образования. Мероприятия по доступности услуг дошкольного образования для населения Алтайского края позволили увеличить количество устроенных детей в дошкольные образовательные учреждения в 2011 году на 12 068. </w:t>
      </w:r>
    </w:p>
    <w:p w:rsidR="007016A1" w:rsidRPr="007016A1" w:rsidRDefault="00C01FB9" w:rsidP="007016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работы «круглого стола» было отмечено, что в</w:t>
      </w:r>
      <w:r w:rsidR="007016A1" w:rsidRPr="007016A1">
        <w:rPr>
          <w:rFonts w:ascii="Times New Roman" w:hAnsi="Times New Roman" w:cs="Times New Roman"/>
          <w:color w:val="000000"/>
          <w:sz w:val="28"/>
          <w:szCs w:val="28"/>
        </w:rPr>
        <w:t xml:space="preserve"> текущем году планируется открытие 26 дошкольных образовательных учреждений, из них 3 – вновь построенных, а также 150 групп в действующих дошкольных учреждениях. Реализация указанных мер позволит открыть дополнительные места для детей дошкольного возраста в 73 населенных пунктах 56 муниципальных образований Алтайского края. Всего будет введено более 12 тысяч мест.</w:t>
      </w:r>
    </w:p>
    <w:p w:rsidR="007016A1" w:rsidRPr="00635EEF" w:rsidRDefault="007016A1" w:rsidP="007016A1">
      <w:pPr>
        <w:pStyle w:val="1"/>
        <w:spacing w:line="240" w:lineRule="auto"/>
        <w:ind w:firstLine="709"/>
        <w:rPr>
          <w:szCs w:val="28"/>
        </w:rPr>
      </w:pPr>
      <w:r w:rsidRPr="00635EEF">
        <w:rPr>
          <w:szCs w:val="28"/>
        </w:rPr>
        <w:t xml:space="preserve">Для решения проблем доступности дошкольного образования в Алтайском крае создаются учреждения иных организационно-правовых форм. </w:t>
      </w:r>
      <w:proofErr w:type="gramStart"/>
      <w:r w:rsidRPr="00635EEF">
        <w:rPr>
          <w:szCs w:val="28"/>
        </w:rPr>
        <w:t xml:space="preserve">Созданы 11 автономных некоммерческих дошкольных образовательных учреждений, привлечены в систему дошкольного образования 72 индивидуальных предпринимателя, </w:t>
      </w:r>
      <w:r w:rsidRPr="00635EEF">
        <w:rPr>
          <w:color w:val="000000"/>
          <w:szCs w:val="28"/>
        </w:rPr>
        <w:t>оказывающих населению услуги по уходу и присмотру за детьми дошкольного возраста</w:t>
      </w:r>
      <w:r w:rsidRPr="00635EEF">
        <w:rPr>
          <w:szCs w:val="28"/>
        </w:rPr>
        <w:t>, организуются семейные дошкольные группы.</w:t>
      </w:r>
      <w:proofErr w:type="gramEnd"/>
    </w:p>
    <w:p w:rsidR="007016A1" w:rsidRPr="002C549F" w:rsidRDefault="007016A1" w:rsidP="002C5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49F">
        <w:rPr>
          <w:rFonts w:ascii="Times New Roman" w:hAnsi="Times New Roman" w:cs="Times New Roman"/>
          <w:sz w:val="28"/>
          <w:szCs w:val="28"/>
        </w:rPr>
        <w:t xml:space="preserve">В августе 2012 года приняты изменения в закон Алтайского края «Об образовании в Алтайском крае», гарантирующие </w:t>
      </w:r>
      <w:r w:rsidRPr="002C549F">
        <w:rPr>
          <w:rFonts w:ascii="Times New Roman" w:eastAsia="Calibri" w:hAnsi="Times New Roman" w:cs="Times New Roman"/>
          <w:sz w:val="28"/>
          <w:szCs w:val="28"/>
        </w:rPr>
        <w:t>финансовое обеспечение получения детьми дошкольного образования в негосударственных дошкольных образовательных учреждениях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</w:t>
      </w:r>
      <w:proofErr w:type="gramEnd"/>
      <w:r w:rsidRPr="002C549F">
        <w:rPr>
          <w:rFonts w:ascii="Times New Roman" w:eastAsia="Calibri" w:hAnsi="Times New Roman" w:cs="Times New Roman"/>
          <w:sz w:val="28"/>
          <w:szCs w:val="28"/>
        </w:rPr>
        <w:t xml:space="preserve"> нормативами, установленными для муниципальных образовательных учреждений.</w:t>
      </w:r>
    </w:p>
    <w:p w:rsidR="007016A1" w:rsidRPr="002C549F" w:rsidRDefault="007016A1" w:rsidP="002C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9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рамках долгосрочной целевой программы «Развитие дошкольного образования в Алтайском крае» проводятся конкурсы на оказание </w:t>
      </w:r>
      <w:r w:rsidRPr="002C549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поддержки </w:t>
      </w:r>
      <w:r w:rsidRPr="002C549F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«Частный (семейный) детский сад». </w:t>
      </w:r>
      <w:r w:rsidRPr="002C54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текущем году поддержку получили 4 индивидуальных предпринимателя на общую сумму 3 млн. рублей. Благодаря грантам будет введено 180 </w:t>
      </w:r>
      <w:proofErr w:type="gramStart"/>
      <w:r w:rsidRPr="002C549F">
        <w:rPr>
          <w:rFonts w:ascii="Times New Roman" w:hAnsi="Times New Roman" w:cs="Times New Roman"/>
          <w:color w:val="000000"/>
          <w:sz w:val="28"/>
          <w:szCs w:val="28"/>
        </w:rPr>
        <w:t>мест полного дня</w:t>
      </w:r>
      <w:proofErr w:type="gramEnd"/>
      <w:r w:rsidRPr="002C549F">
        <w:rPr>
          <w:rFonts w:ascii="Times New Roman" w:hAnsi="Times New Roman" w:cs="Times New Roman"/>
          <w:color w:val="000000"/>
          <w:sz w:val="28"/>
          <w:szCs w:val="28"/>
        </w:rPr>
        <w:t xml:space="preserve"> и 240 мест кратковременного пребывания детей.</w:t>
      </w:r>
    </w:p>
    <w:p w:rsidR="002C549F" w:rsidRPr="002C549F" w:rsidRDefault="002C549F" w:rsidP="002C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9F">
        <w:rPr>
          <w:rFonts w:ascii="Times New Roman" w:hAnsi="Times New Roman" w:cs="Times New Roman"/>
          <w:sz w:val="28"/>
          <w:szCs w:val="28"/>
        </w:rPr>
        <w:t xml:space="preserve">На территории Алтайского края созданы условия для обучения и воспитания детей-инвалидов: функционируют дошкольные учреждения компенсирующей и комбинированной направленности, родители имеют возможность обучать детей на дому самостоятельно с получением соответствующей компенсации. </w:t>
      </w:r>
    </w:p>
    <w:p w:rsidR="007016A1" w:rsidRPr="002C549F" w:rsidRDefault="007016A1" w:rsidP="002C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9F">
        <w:rPr>
          <w:rFonts w:ascii="Times New Roman" w:hAnsi="Times New Roman" w:cs="Times New Roman"/>
          <w:sz w:val="28"/>
          <w:szCs w:val="28"/>
        </w:rPr>
        <w:t>Комплексный подход к развитию системы дошкольного образования, рост муниципального и негосударственного сектора, развитие вариативных форм образования и воспитания дошкольников позволили Алтайскому краю занять место в числе лидеров по решению проблем доступности дошкольного образования среди одиннадцати субъектов Российской Федерации, наиболее удачно решающих данную проблему.</w:t>
      </w:r>
    </w:p>
    <w:p w:rsidR="007016A1" w:rsidRDefault="007016A1" w:rsidP="002C549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9F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мероприятий по охвату детей услугами дошкольного образования в возрасте от 1 года до 6 лет Алтайский край занимает первое место в Сибирском Федеральном округе (74,9%) и значительно опережает показатель по Российской Федерации.</w:t>
      </w:r>
    </w:p>
    <w:p w:rsidR="00C80D83" w:rsidRDefault="00C80D83" w:rsidP="00C80D83">
      <w:pPr>
        <w:pStyle w:val="ad"/>
        <w:ind w:firstLine="708"/>
        <w:jc w:val="both"/>
        <w:rPr>
          <w:szCs w:val="28"/>
        </w:rPr>
      </w:pPr>
      <w:r>
        <w:rPr>
          <w:b/>
          <w:szCs w:val="28"/>
        </w:rPr>
        <w:t xml:space="preserve">Выездное </w:t>
      </w:r>
      <w:r>
        <w:rPr>
          <w:b/>
        </w:rPr>
        <w:t>заседание</w:t>
      </w:r>
      <w:r w:rsidRPr="00056DC8">
        <w:rPr>
          <w:b/>
        </w:rPr>
        <w:t xml:space="preserve"> комитета по вопросу</w:t>
      </w:r>
      <w:r>
        <w:rPr>
          <w:b/>
        </w:rPr>
        <w:t xml:space="preserve"> </w:t>
      </w:r>
      <w:r w:rsidR="00C01FB9">
        <w:rPr>
          <w:b/>
        </w:rPr>
        <w:t>«</w:t>
      </w:r>
      <w:r w:rsidRPr="00B46EDD">
        <w:rPr>
          <w:b/>
          <w:szCs w:val="28"/>
        </w:rPr>
        <w:t>О ходе выполнения законов Алтайского края «Об образовании в Алтайском крае» и «О начальном профессиональном и среднем профессиональном образовании» в части соблюдения права на образование детей и подростков с огран</w:t>
      </w:r>
      <w:r>
        <w:rPr>
          <w:b/>
          <w:szCs w:val="28"/>
        </w:rPr>
        <w:t>иченными возможностями здоровья</w:t>
      </w:r>
      <w:r w:rsidR="00C01FB9">
        <w:rPr>
          <w:b/>
          <w:szCs w:val="28"/>
        </w:rPr>
        <w:t>»</w:t>
      </w:r>
      <w:r w:rsidR="00570046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ходе которого было отмечено, что в крае реализуется комплекс мер, направленных на обеспечение </w:t>
      </w:r>
      <w:proofErr w:type="gramStart"/>
      <w:r>
        <w:rPr>
          <w:szCs w:val="28"/>
        </w:rPr>
        <w:t>права</w:t>
      </w:r>
      <w:proofErr w:type="gramEnd"/>
      <w:r>
        <w:rPr>
          <w:szCs w:val="28"/>
        </w:rPr>
        <w:t xml:space="preserve"> на образование детей-инвалидов и детей с ограниченными возможностями здоровья как в условиях специальных (коррекционных) общеобразовательных учреждений, так и учреждений образования, не являющихся коррекционными.</w:t>
      </w:r>
    </w:p>
    <w:p w:rsidR="00C80D83" w:rsidRDefault="00C80D83" w:rsidP="00C80D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Алтайском крае создана дифференцированная сеть специализированных образовательных учреждений для обучения детей с ограниченными возможностями здоровья. Развивается интегрированная форма обучения детей данной категории в общеобразовательных учреждениях, не являющихся коррекционными, в условиях обычных и специальных (коррекционных) классов, индивидуально на дому, дистанционно.</w:t>
      </w:r>
    </w:p>
    <w:p w:rsidR="00C80D83" w:rsidRDefault="00C80D83" w:rsidP="00C80D8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существует ряд проблем, связанных с организацией образования детей-инвалидов и детей с ограниченными возможностями здоровья:</w:t>
      </w:r>
    </w:p>
    <w:p w:rsidR="00C80D83" w:rsidRDefault="00C80D83" w:rsidP="00111DAB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края, не являющихся коррекционными,  недостаточно квалифицированных педагогических кадров, имеющих специальное дефектологическое образование, знающих специфику работы с детьми-инвалидами и детьми с ограниченными возможностями здоровья;</w:t>
      </w:r>
    </w:p>
    <w:p w:rsidR="00C80D83" w:rsidRPr="00111DAB" w:rsidRDefault="00C80D83" w:rsidP="00111DAB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111DAB">
        <w:rPr>
          <w:szCs w:val="28"/>
        </w:rPr>
        <w:t>имеется потребность дальнейшего совершенствования системы повышения квалификации педагогических кадров, занимающихся обучением и воспитанием детей с ограниченными возможностями здоровья, в том числе педагогов образовательных учреждений, не являющихся коррекционными;</w:t>
      </w:r>
    </w:p>
    <w:p w:rsidR="00C80D83" w:rsidRPr="00111DAB" w:rsidRDefault="00C80D83" w:rsidP="00111DAB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111DAB">
        <w:rPr>
          <w:szCs w:val="28"/>
        </w:rPr>
        <w:lastRenderedPageBreak/>
        <w:t xml:space="preserve">требует продолжения работа по реализации государственной программы Российской Федерации «Доступная среда» на 2011-2015 годы и Концепции долгосрочной целевой программы «Доступная среда» на 2012–2015 годы, утвержденной постановлением Администрации Алтайского края от 28.11.2011 № 683, </w:t>
      </w:r>
      <w:proofErr w:type="gramStart"/>
      <w:r w:rsidRPr="00111DAB">
        <w:rPr>
          <w:szCs w:val="28"/>
        </w:rPr>
        <w:t>предусматривающих</w:t>
      </w:r>
      <w:proofErr w:type="gramEnd"/>
      <w:r w:rsidRPr="00111DAB">
        <w:rPr>
          <w:szCs w:val="28"/>
        </w:rPr>
        <w:t xml:space="preserve"> в том числе создание </w:t>
      </w:r>
      <w:proofErr w:type="spellStart"/>
      <w:r w:rsidRPr="00111DAB">
        <w:rPr>
          <w:szCs w:val="28"/>
        </w:rPr>
        <w:t>безбарьерной</w:t>
      </w:r>
      <w:proofErr w:type="spellEnd"/>
      <w:r w:rsidRPr="00111DAB">
        <w:rPr>
          <w:szCs w:val="28"/>
        </w:rPr>
        <w:t xml:space="preserve"> среды жизнедеятельности детей с особыми образовательными потребностями, включая возможность беспрепятственного доступа детей-инвалидов и детей с ограниченными возможностями здоровья в здания и помещения образовательных учреждений.</w:t>
      </w:r>
    </w:p>
    <w:p w:rsidR="007016A1" w:rsidRPr="002C549F" w:rsidRDefault="002C549F" w:rsidP="002C54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9F">
        <w:rPr>
          <w:rFonts w:ascii="Times New Roman" w:hAnsi="Times New Roman" w:cs="Times New Roman"/>
          <w:b/>
          <w:sz w:val="28"/>
          <w:szCs w:val="28"/>
        </w:rPr>
        <w:t xml:space="preserve">Выездное заседание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F26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(совместно с органами исполнительно</w:t>
      </w:r>
      <w:r w:rsidR="00C01FB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власти Алтайского края, представительными органами муниципальных образований) по теме </w:t>
      </w:r>
      <w:r w:rsidRPr="00C01FB9">
        <w:rPr>
          <w:rFonts w:ascii="Times New Roman" w:hAnsi="Times New Roman" w:cs="Times New Roman"/>
          <w:b/>
          <w:sz w:val="28"/>
          <w:szCs w:val="28"/>
        </w:rPr>
        <w:t>«О ходе выполнения закона Алтайского края «О государственной региональной молодежной политике в Алтайском крае» в части обеспечения жильем молодых семей в Алтайском крае»</w:t>
      </w:r>
      <w:r w:rsidRPr="002C549F">
        <w:rPr>
          <w:rFonts w:ascii="Times New Roman" w:hAnsi="Times New Roman" w:cs="Times New Roman"/>
          <w:sz w:val="28"/>
          <w:szCs w:val="28"/>
        </w:rPr>
        <w:t>,</w:t>
      </w:r>
      <w:r w:rsidRPr="002C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C549F">
        <w:rPr>
          <w:rFonts w:ascii="Times New Roman" w:hAnsi="Times New Roman" w:cs="Times New Roman"/>
          <w:sz w:val="28"/>
          <w:szCs w:val="28"/>
        </w:rPr>
        <w:t>котором отмечен положительный опыт работы в рамках реализации программы в следующих муниципальных образованиях края:</w:t>
      </w:r>
      <w:proofErr w:type="gramEnd"/>
      <w:r w:rsidRPr="002C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49F">
        <w:rPr>
          <w:rFonts w:ascii="Times New Roman" w:hAnsi="Times New Roman" w:cs="Times New Roman"/>
          <w:sz w:val="28"/>
          <w:szCs w:val="28"/>
        </w:rPr>
        <w:t>Ельцовском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Крутихинском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Кулундинском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Мамонтовском,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Родинском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Романовском, Рубцовском, Третьяковском,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Солонешенском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Шипуновском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 районах; городах Алейске, Бийске, Заринске, Новоалтайске, Рубцовске.</w:t>
      </w:r>
      <w:proofErr w:type="gramEnd"/>
    </w:p>
    <w:p w:rsidR="002C549F" w:rsidRPr="002C549F" w:rsidRDefault="002C549F" w:rsidP="002C5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549F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целевой программы «Обеспечение жильем молодых семей в Алтайском крае» на 2011 – 2015 году демонстрирует ежегодный рост числа молодых семей, желающих стать ее участниками. По данным жилищных отделов администраций городов и районов Алтайского края, по состоянию на 1 января 2012 года на учете в качестве нуждающихся в улучшении жилищных условий числится 9906 молодых семей, из них 5492 семьи, изъявили желание участвовать в программе. Возросло число муниципальных образований, в которых проводятся мероприятия программы. Если в 2005 году в реализации программы участвовало 35 муниципальных образований края, то с 2011 года – все муниципальные образования края. Значительно увеличился объем средств, предусматриваемый на </w:t>
      </w:r>
      <w:proofErr w:type="spellStart"/>
      <w:r w:rsidRPr="002C549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C549F">
        <w:rPr>
          <w:rFonts w:ascii="Times New Roman" w:hAnsi="Times New Roman" w:cs="Times New Roman"/>
          <w:sz w:val="28"/>
          <w:szCs w:val="28"/>
        </w:rPr>
        <w:t xml:space="preserve"> мероприятий программы в </w:t>
      </w:r>
      <w:proofErr w:type="gramStart"/>
      <w:r w:rsidRPr="002C549F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2C549F">
        <w:rPr>
          <w:rFonts w:ascii="Times New Roman" w:hAnsi="Times New Roman" w:cs="Times New Roman"/>
          <w:sz w:val="28"/>
          <w:szCs w:val="28"/>
        </w:rPr>
        <w:t xml:space="preserve"> и местных бюджетах. В 2005 году из краевого бюджета было направлено 9,1 млн. рублей, из местных бюджетов – 7,1 млн. рублей, в 2012 году на реализацию программы из краевого бюджета направлено 302,3 млн. рублей, из местных бюджетов – 296,3 млн. рублей. С 2004 года в рамках программы улучшили свои жилищные условия более 4386 молодых семей Алтайского края.</w:t>
      </w:r>
    </w:p>
    <w:p w:rsidR="002C549F" w:rsidRDefault="002C549F" w:rsidP="002C549F">
      <w:pPr>
        <w:tabs>
          <w:tab w:val="left" w:pos="71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49F">
        <w:rPr>
          <w:rFonts w:ascii="Times New Roman" w:hAnsi="Times New Roman" w:cs="Times New Roman"/>
          <w:sz w:val="28"/>
          <w:szCs w:val="28"/>
        </w:rPr>
        <w:t xml:space="preserve">Общая сумма бюджетных средств, выделенных на реализацию в 2012 году программы, составит более 1 миллиарда рублей. На </w:t>
      </w:r>
      <w:r w:rsidR="00111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AB">
        <w:rPr>
          <w:rFonts w:ascii="Times New Roman" w:hAnsi="Times New Roman" w:cs="Times New Roman"/>
          <w:sz w:val="28"/>
          <w:szCs w:val="28"/>
        </w:rPr>
        <w:t>с</w:t>
      </w:r>
      <w:r w:rsidRPr="002C549F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2C54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549F">
        <w:rPr>
          <w:rFonts w:ascii="Times New Roman" w:hAnsi="Times New Roman" w:cs="Times New Roman"/>
          <w:sz w:val="28"/>
          <w:szCs w:val="28"/>
        </w:rPr>
        <w:t xml:space="preserve"> программы из федерального бюджета планируется направить 562,6 млн. рублей. В краевом бюджете на эти цели предусмотрено 302,3 млн. руб., в местных – 296,3 млн. руб. Данный объем средств позволит обеспечить жильем 1907 молодых семей края (37% </w:t>
      </w:r>
      <w:proofErr w:type="gramStart"/>
      <w:r w:rsidRPr="002C5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549F">
        <w:rPr>
          <w:rFonts w:ascii="Times New Roman" w:hAnsi="Times New Roman" w:cs="Times New Roman"/>
          <w:sz w:val="28"/>
          <w:szCs w:val="28"/>
        </w:rPr>
        <w:t xml:space="preserve"> стоящих в очереди). </w:t>
      </w:r>
    </w:p>
    <w:p w:rsidR="002C549F" w:rsidRPr="002C549F" w:rsidRDefault="002C549F" w:rsidP="002C549F">
      <w:pPr>
        <w:tabs>
          <w:tab w:val="left" w:pos="71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</w:t>
      </w:r>
      <w:r w:rsidR="00C01FB9">
        <w:rPr>
          <w:rFonts w:ascii="Times New Roman" w:hAnsi="Times New Roman" w:cs="Times New Roman"/>
          <w:sz w:val="28"/>
          <w:szCs w:val="28"/>
        </w:rPr>
        <w:t xml:space="preserve"> 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B9">
        <w:rPr>
          <w:rFonts w:ascii="Times New Roman" w:hAnsi="Times New Roman" w:cs="Times New Roman"/>
          <w:sz w:val="28"/>
          <w:szCs w:val="28"/>
        </w:rPr>
        <w:t xml:space="preserve">комитетов </w:t>
      </w:r>
      <w:r>
        <w:rPr>
          <w:rFonts w:ascii="Times New Roman" w:hAnsi="Times New Roman" w:cs="Times New Roman"/>
          <w:sz w:val="28"/>
          <w:szCs w:val="28"/>
        </w:rPr>
        <w:t>приняты рекомендации.</w:t>
      </w:r>
    </w:p>
    <w:p w:rsidR="002C549F" w:rsidRDefault="002C549F" w:rsidP="002C54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49F" w:rsidRDefault="002C549F" w:rsidP="002C54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непосредственном участии комитета подготовлено и проведено  две сессии Молодежного Парламента Алтайского края</w:t>
      </w:r>
      <w:r w:rsidR="00622A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организационная сессия</w:t>
      </w:r>
      <w:r w:rsidR="0034326E">
        <w:rPr>
          <w:rFonts w:ascii="Times New Roman" w:hAnsi="Times New Roman" w:cs="Times New Roman"/>
          <w:sz w:val="28"/>
          <w:szCs w:val="28"/>
        </w:rPr>
        <w:t xml:space="preserve"> (</w:t>
      </w:r>
      <w:r w:rsidR="00F2647E">
        <w:rPr>
          <w:rFonts w:ascii="Times New Roman" w:hAnsi="Times New Roman" w:cs="Times New Roman"/>
          <w:sz w:val="28"/>
          <w:szCs w:val="28"/>
        </w:rPr>
        <w:t>апрель 2012 года</w:t>
      </w:r>
      <w:r w:rsidR="0034326E">
        <w:rPr>
          <w:rFonts w:ascii="Times New Roman" w:hAnsi="Times New Roman" w:cs="Times New Roman"/>
          <w:sz w:val="28"/>
          <w:szCs w:val="28"/>
        </w:rPr>
        <w:t>)</w:t>
      </w:r>
      <w:r w:rsidR="00F2647E">
        <w:rPr>
          <w:rFonts w:ascii="Times New Roman" w:hAnsi="Times New Roman" w:cs="Times New Roman"/>
          <w:sz w:val="28"/>
          <w:szCs w:val="28"/>
        </w:rPr>
        <w:t>, очередная сессия</w:t>
      </w:r>
      <w:r w:rsidR="0034326E">
        <w:rPr>
          <w:rFonts w:ascii="Times New Roman" w:hAnsi="Times New Roman" w:cs="Times New Roman"/>
          <w:sz w:val="28"/>
          <w:szCs w:val="28"/>
        </w:rPr>
        <w:t xml:space="preserve"> </w:t>
      </w:r>
      <w:r w:rsidR="00F2647E">
        <w:rPr>
          <w:rFonts w:ascii="Times New Roman" w:hAnsi="Times New Roman" w:cs="Times New Roman"/>
          <w:sz w:val="28"/>
          <w:szCs w:val="28"/>
        </w:rPr>
        <w:t>и юбилейное мероприятие, посвященное десятилетию создания Молодежного Парламента Алтайского края и развитию парламентского движения в крае</w:t>
      </w:r>
      <w:r w:rsidR="0034326E">
        <w:rPr>
          <w:rFonts w:ascii="Times New Roman" w:hAnsi="Times New Roman" w:cs="Times New Roman"/>
          <w:sz w:val="28"/>
          <w:szCs w:val="28"/>
        </w:rPr>
        <w:t xml:space="preserve"> (ноябрь 2012 года)</w:t>
      </w:r>
      <w:r w:rsidR="00F2647E">
        <w:rPr>
          <w:rFonts w:ascii="Times New Roman" w:hAnsi="Times New Roman" w:cs="Times New Roman"/>
          <w:sz w:val="28"/>
          <w:szCs w:val="28"/>
        </w:rPr>
        <w:t>.</w:t>
      </w:r>
    </w:p>
    <w:p w:rsidR="004B391A" w:rsidRDefault="00EC099B" w:rsidP="004B391A">
      <w:pPr>
        <w:pStyle w:val="a6"/>
        <w:ind w:firstLine="709"/>
        <w:jc w:val="both"/>
      </w:pPr>
      <w:r w:rsidRPr="00B62BF4">
        <w:rPr>
          <w:szCs w:val="28"/>
        </w:rPr>
        <w:t xml:space="preserve">Кроме </w:t>
      </w:r>
      <w:r>
        <w:rPr>
          <w:szCs w:val="28"/>
        </w:rPr>
        <w:t xml:space="preserve">того депутаты комитета </w:t>
      </w:r>
      <w:r w:rsidRPr="00B62BF4">
        <w:rPr>
          <w:szCs w:val="28"/>
        </w:rPr>
        <w:t xml:space="preserve">активно и плодотворно работают в составе постоянных депутатских объединений, на избирательных округах: ведут прием населения по различным вопросам, оказывают помощь в решении проблем </w:t>
      </w:r>
      <w:r w:rsidR="004B391A">
        <w:rPr>
          <w:szCs w:val="28"/>
        </w:rPr>
        <w:t>территорий</w:t>
      </w:r>
      <w:r w:rsidRPr="00B62BF4">
        <w:rPr>
          <w:szCs w:val="28"/>
        </w:rPr>
        <w:t xml:space="preserve"> и личных проблем граждан, выступают </w:t>
      </w:r>
      <w:r w:rsidR="004B391A">
        <w:rPr>
          <w:szCs w:val="28"/>
        </w:rPr>
        <w:t xml:space="preserve">и публикуются </w:t>
      </w:r>
      <w:r w:rsidRPr="00B62BF4">
        <w:rPr>
          <w:szCs w:val="28"/>
        </w:rPr>
        <w:t>в средствах массовой информации.</w:t>
      </w:r>
      <w:r w:rsidR="004B391A">
        <w:rPr>
          <w:szCs w:val="28"/>
        </w:rPr>
        <w:t xml:space="preserve"> </w:t>
      </w:r>
      <w:r w:rsidR="004B391A">
        <w:t>В целом информация о составе комитета и его текущей деятельности размещена на страничке комитета на официальном сайте Законодательного Собрания.</w:t>
      </w:r>
    </w:p>
    <w:p w:rsidR="00C01FB9" w:rsidRDefault="00C01FB9" w:rsidP="004B391A">
      <w:pPr>
        <w:pStyle w:val="a6"/>
        <w:ind w:firstLine="709"/>
        <w:jc w:val="both"/>
      </w:pPr>
    </w:p>
    <w:p w:rsidR="00275020" w:rsidRPr="00C01FB9" w:rsidRDefault="00275020" w:rsidP="0027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Количественные показатели организационной работы комитета </w:t>
      </w:r>
    </w:p>
    <w:p w:rsidR="00275020" w:rsidRDefault="00275020" w:rsidP="0027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2703"/>
      </w:tblGrid>
      <w:tr w:rsidR="00275020" w:rsidRPr="00622AF2" w:rsidTr="00570046">
        <w:trPr>
          <w:cantSplit/>
          <w:trHeight w:val="273"/>
          <w:tblHeader/>
        </w:trPr>
        <w:tc>
          <w:tcPr>
            <w:tcW w:w="3659" w:type="pct"/>
          </w:tcPr>
          <w:p w:rsidR="00275020" w:rsidRPr="00622AF2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341" w:type="pct"/>
          </w:tcPr>
          <w:p w:rsidR="00275020" w:rsidRPr="00622AF2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i/>
                <w:sz w:val="28"/>
                <w:szCs w:val="28"/>
              </w:rPr>
              <w:t>I. Проведен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B67C4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мероприятий, в том числе: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>заседаний комитетов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 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>совещаний по разработке нормативных документов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>заседаний рабочих групп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II. Количество выездов в города и районы края депутатов, работающих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постоянной </w:t>
            </w:r>
            <w:r w:rsidRPr="00B67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профессиональной основе 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i/>
                <w:sz w:val="28"/>
                <w:szCs w:val="28"/>
              </w:rPr>
              <w:t>III. Документооборот, в том числе: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3314</w:t>
            </w:r>
          </w:p>
        </w:tc>
      </w:tr>
      <w:tr w:rsidR="00275020" w:rsidRPr="00622AF2" w:rsidTr="00570046">
        <w:trPr>
          <w:trHeight w:val="751"/>
        </w:trPr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>направленно обращений по актуальным проблемам в органы государственной власти и органы местного самоуправления Алтайского края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</w:tr>
      <w:tr w:rsidR="00275020" w:rsidRPr="00622AF2" w:rsidTr="00570046">
        <w:tc>
          <w:tcPr>
            <w:tcW w:w="3659" w:type="pct"/>
          </w:tcPr>
          <w:p w:rsidR="00275020" w:rsidRPr="00B67C4A" w:rsidRDefault="00275020" w:rsidP="0057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sz w:val="28"/>
                <w:szCs w:val="28"/>
              </w:rPr>
              <w:t>подготовлено ответов на обращения граждан</w:t>
            </w:r>
          </w:p>
        </w:tc>
        <w:tc>
          <w:tcPr>
            <w:tcW w:w="1341" w:type="pct"/>
            <w:vAlign w:val="center"/>
          </w:tcPr>
          <w:p w:rsidR="00275020" w:rsidRPr="00B67C4A" w:rsidRDefault="00275020" w:rsidP="0057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</w:tr>
    </w:tbl>
    <w:p w:rsidR="00275020" w:rsidRDefault="00275020" w:rsidP="0027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B9" w:rsidRDefault="00C01FB9" w:rsidP="0027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AB" w:rsidRDefault="00111DAB" w:rsidP="0027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B9" w:rsidRDefault="00C01FB9" w:rsidP="0027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1A" w:rsidRDefault="004B391A" w:rsidP="004B3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A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A">
        <w:rPr>
          <w:rFonts w:ascii="Times New Roman" w:hAnsi="Times New Roman" w:cs="Times New Roman"/>
          <w:sz w:val="28"/>
          <w:szCs w:val="28"/>
        </w:rPr>
        <w:t>комитета</w:t>
      </w:r>
    </w:p>
    <w:p w:rsidR="004B391A" w:rsidRDefault="004B391A" w:rsidP="004B39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3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Алтайского краевого Законодательного Собрания </w:t>
      </w:r>
    </w:p>
    <w:p w:rsidR="00622AF2" w:rsidRDefault="004B391A" w:rsidP="004B3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социальной политике</w:t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7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47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B391A"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4B391A">
        <w:rPr>
          <w:rFonts w:ascii="Times New Roman" w:hAnsi="Times New Roman" w:cs="Times New Roman"/>
          <w:color w:val="000000"/>
          <w:sz w:val="28"/>
          <w:szCs w:val="28"/>
        </w:rPr>
        <w:t>Гергель</w:t>
      </w:r>
      <w:proofErr w:type="spellEnd"/>
    </w:p>
    <w:sectPr w:rsidR="00622AF2" w:rsidSect="007257A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F66"/>
    <w:multiLevelType w:val="hybridMultilevel"/>
    <w:tmpl w:val="0C4AEB10"/>
    <w:lvl w:ilvl="0" w:tplc="66D0A6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34E9"/>
    <w:multiLevelType w:val="multilevel"/>
    <w:tmpl w:val="2BC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9610D"/>
    <w:multiLevelType w:val="hybridMultilevel"/>
    <w:tmpl w:val="0A105778"/>
    <w:lvl w:ilvl="0" w:tplc="D228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1E95"/>
    <w:multiLevelType w:val="hybridMultilevel"/>
    <w:tmpl w:val="458C5AF6"/>
    <w:lvl w:ilvl="0" w:tplc="37BE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07063"/>
    <w:multiLevelType w:val="multilevel"/>
    <w:tmpl w:val="A7EA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F19FF"/>
    <w:multiLevelType w:val="multilevel"/>
    <w:tmpl w:val="B87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35AF1"/>
    <w:multiLevelType w:val="hybridMultilevel"/>
    <w:tmpl w:val="4FA6F696"/>
    <w:lvl w:ilvl="0" w:tplc="D228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F7636"/>
    <w:multiLevelType w:val="hybridMultilevel"/>
    <w:tmpl w:val="B454A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AA0CA5"/>
    <w:multiLevelType w:val="multilevel"/>
    <w:tmpl w:val="6EA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2F"/>
    <w:rsid w:val="00054509"/>
    <w:rsid w:val="000C53F7"/>
    <w:rsid w:val="000D3A9A"/>
    <w:rsid w:val="000F0E50"/>
    <w:rsid w:val="00100672"/>
    <w:rsid w:val="00111DAB"/>
    <w:rsid w:val="001A2710"/>
    <w:rsid w:val="00200A88"/>
    <w:rsid w:val="00220A5F"/>
    <w:rsid w:val="00250296"/>
    <w:rsid w:val="00275020"/>
    <w:rsid w:val="002C549F"/>
    <w:rsid w:val="002F7F37"/>
    <w:rsid w:val="0034326E"/>
    <w:rsid w:val="00357D83"/>
    <w:rsid w:val="00412E2B"/>
    <w:rsid w:val="00433587"/>
    <w:rsid w:val="00455CB7"/>
    <w:rsid w:val="004B391A"/>
    <w:rsid w:val="004D2F43"/>
    <w:rsid w:val="004D3D6A"/>
    <w:rsid w:val="004E6690"/>
    <w:rsid w:val="00547D81"/>
    <w:rsid w:val="00554EF9"/>
    <w:rsid w:val="00570046"/>
    <w:rsid w:val="00622AF2"/>
    <w:rsid w:val="006B37DF"/>
    <w:rsid w:val="007016A1"/>
    <w:rsid w:val="00706231"/>
    <w:rsid w:val="00714478"/>
    <w:rsid w:val="0071774B"/>
    <w:rsid w:val="007257A3"/>
    <w:rsid w:val="0075349F"/>
    <w:rsid w:val="00787117"/>
    <w:rsid w:val="007D2A7C"/>
    <w:rsid w:val="007E2A19"/>
    <w:rsid w:val="007F35D9"/>
    <w:rsid w:val="009616C9"/>
    <w:rsid w:val="009C0D93"/>
    <w:rsid w:val="00A2191C"/>
    <w:rsid w:val="00AC2D47"/>
    <w:rsid w:val="00AD6DEE"/>
    <w:rsid w:val="00AE12E1"/>
    <w:rsid w:val="00B204C5"/>
    <w:rsid w:val="00B4515D"/>
    <w:rsid w:val="00BA686A"/>
    <w:rsid w:val="00BE05C8"/>
    <w:rsid w:val="00C01FB9"/>
    <w:rsid w:val="00C272FF"/>
    <w:rsid w:val="00C721F9"/>
    <w:rsid w:val="00C80D83"/>
    <w:rsid w:val="00CB478E"/>
    <w:rsid w:val="00CD7514"/>
    <w:rsid w:val="00E3432F"/>
    <w:rsid w:val="00E81252"/>
    <w:rsid w:val="00EC099B"/>
    <w:rsid w:val="00ED03C4"/>
    <w:rsid w:val="00EE147A"/>
    <w:rsid w:val="00F2647E"/>
    <w:rsid w:val="00F3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3"/>
  </w:style>
  <w:style w:type="paragraph" w:styleId="3">
    <w:name w:val="heading 3"/>
    <w:basedOn w:val="a"/>
    <w:next w:val="a"/>
    <w:link w:val="30"/>
    <w:qFormat/>
    <w:rsid w:val="002502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43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E343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">
    <w:name w:val="Heading"/>
    <w:rsid w:val="009C0D93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a5">
    <w:name w:val="List Paragraph"/>
    <w:basedOn w:val="a"/>
    <w:uiPriority w:val="34"/>
    <w:qFormat/>
    <w:rsid w:val="009C0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A219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219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25029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7016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01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Стиль1"/>
    <w:basedOn w:val="a6"/>
    <w:rsid w:val="007016A1"/>
    <w:pPr>
      <w:spacing w:after="0" w:line="360" w:lineRule="auto"/>
      <w:ind w:firstLine="720"/>
      <w:jc w:val="both"/>
    </w:pPr>
  </w:style>
  <w:style w:type="character" w:customStyle="1" w:styleId="apple-converted-space">
    <w:name w:val="apple-converted-space"/>
    <w:rsid w:val="002C549F"/>
  </w:style>
  <w:style w:type="paragraph" w:styleId="a9">
    <w:name w:val="Body Text Indent"/>
    <w:basedOn w:val="a"/>
    <w:link w:val="aa"/>
    <w:uiPriority w:val="99"/>
    <w:semiHidden/>
    <w:unhideWhenUsed/>
    <w:rsid w:val="00622AF2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2AF2"/>
    <w:rPr>
      <w:rFonts w:eastAsiaTheme="minorHAnsi"/>
      <w:lang w:eastAsia="en-US"/>
    </w:rPr>
  </w:style>
  <w:style w:type="paragraph" w:customStyle="1" w:styleId="ab">
    <w:name w:val="МАП. Текст"/>
    <w:basedOn w:val="a"/>
    <w:autoRedefine/>
    <w:rsid w:val="00EC099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7"/>
      <w:szCs w:val="27"/>
    </w:rPr>
  </w:style>
  <w:style w:type="character" w:styleId="ac">
    <w:name w:val="Hyperlink"/>
    <w:basedOn w:val="a0"/>
    <w:uiPriority w:val="99"/>
    <w:unhideWhenUsed/>
    <w:rsid w:val="00BA686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A686A"/>
    <w:rPr>
      <w:i/>
      <w:iCs/>
    </w:rPr>
  </w:style>
  <w:style w:type="paragraph" w:customStyle="1" w:styleId="Default">
    <w:name w:val="Default"/>
    <w:rsid w:val="00C80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80D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C80D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86CB02DD794C834A43C28291FA7B5A3767AC9C2AD16D969CB6E3531O44EE" TargetMode="External"/><Relationship Id="rId5" Type="http://schemas.openxmlformats.org/officeDocument/2006/relationships/hyperlink" Target="consultantplus://offline/ref=34CB8F63B32A5458B73D4FE0450C0C2069CAF1DC249436ECD79A10FD9F0481BAj45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11</cp:revision>
  <dcterms:created xsi:type="dcterms:W3CDTF">2013-02-08T04:09:00Z</dcterms:created>
  <dcterms:modified xsi:type="dcterms:W3CDTF">2013-02-11T08:22:00Z</dcterms:modified>
</cp:coreProperties>
</file>