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AC" w:rsidRDefault="00756948" w:rsidP="009D33AC">
      <w:pPr>
        <w:keepNext/>
        <w:spacing w:after="0" w:line="240" w:lineRule="auto"/>
        <w:jc w:val="right"/>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D33AC">
        <w:rPr>
          <w:rFonts w:ascii="Times New Roman" w:eastAsia="Times New Roman" w:hAnsi="Times New Roman" w:cs="Times New Roman"/>
          <w:sz w:val="28"/>
          <w:szCs w:val="28"/>
          <w:lang w:eastAsia="ru-RU"/>
        </w:rPr>
        <w:t xml:space="preserve">Проект </w:t>
      </w:r>
    </w:p>
    <w:p w:rsidR="00746B4F" w:rsidRPr="00746B4F" w:rsidRDefault="00746B4F" w:rsidP="00746B4F">
      <w:pPr>
        <w:keepNext/>
        <w:spacing w:after="0" w:line="240" w:lineRule="auto"/>
        <w:jc w:val="center"/>
        <w:outlineLvl w:val="3"/>
        <w:rPr>
          <w:rFonts w:ascii="Times New Roman" w:eastAsia="Times New Roman" w:hAnsi="Times New Roman" w:cs="Times New Roman"/>
          <w:sz w:val="28"/>
          <w:szCs w:val="28"/>
          <w:lang w:eastAsia="ru-RU"/>
        </w:rPr>
      </w:pPr>
      <w:r w:rsidRPr="00746B4F">
        <w:rPr>
          <w:rFonts w:ascii="Times New Roman" w:eastAsia="Times New Roman" w:hAnsi="Times New Roman" w:cs="Times New Roman"/>
          <w:sz w:val="28"/>
          <w:szCs w:val="28"/>
          <w:lang w:eastAsia="ru-RU"/>
        </w:rPr>
        <w:t>ЗАКОН</w:t>
      </w:r>
    </w:p>
    <w:p w:rsidR="00746B4F" w:rsidRPr="00746B4F" w:rsidRDefault="00746B4F" w:rsidP="00746B4F">
      <w:pPr>
        <w:keepNext/>
        <w:spacing w:after="0" w:line="240" w:lineRule="auto"/>
        <w:jc w:val="center"/>
        <w:outlineLvl w:val="1"/>
        <w:rPr>
          <w:rFonts w:ascii="Times New Roman" w:eastAsia="Times New Roman" w:hAnsi="Times New Roman" w:cs="Times New Roman"/>
          <w:sz w:val="28"/>
          <w:szCs w:val="28"/>
          <w:lang w:eastAsia="ru-RU"/>
        </w:rPr>
      </w:pPr>
      <w:r w:rsidRPr="00746B4F">
        <w:rPr>
          <w:rFonts w:ascii="Times New Roman" w:eastAsia="Times New Roman" w:hAnsi="Times New Roman" w:cs="Times New Roman"/>
          <w:sz w:val="28"/>
          <w:szCs w:val="28"/>
          <w:lang w:eastAsia="ru-RU"/>
        </w:rPr>
        <w:t>Алтайского края</w:t>
      </w:r>
    </w:p>
    <w:p w:rsidR="00746B4F" w:rsidRPr="00746B4F" w:rsidRDefault="00746B4F" w:rsidP="00746B4F">
      <w:pPr>
        <w:spacing w:after="0" w:line="240" w:lineRule="auto"/>
        <w:ind w:firstLine="709"/>
        <w:jc w:val="center"/>
        <w:rPr>
          <w:rFonts w:ascii="Times New Roman" w:eastAsia="Calibri" w:hAnsi="Times New Roman" w:cs="Times New Roman"/>
          <w:sz w:val="28"/>
          <w:szCs w:val="28"/>
        </w:rPr>
      </w:pPr>
    </w:p>
    <w:p w:rsidR="00746B4F" w:rsidRPr="00746B4F" w:rsidRDefault="00746B4F" w:rsidP="00746B4F">
      <w:pPr>
        <w:spacing w:after="0" w:line="240" w:lineRule="auto"/>
        <w:ind w:left="709" w:right="709"/>
        <w:jc w:val="center"/>
        <w:rPr>
          <w:rFonts w:ascii="Times New Roman" w:eastAsia="Calibri" w:hAnsi="Times New Roman" w:cs="Times New Roman"/>
          <w:b/>
          <w:bCs/>
          <w:sz w:val="28"/>
          <w:szCs w:val="28"/>
        </w:rPr>
      </w:pPr>
      <w:r w:rsidRPr="00746B4F">
        <w:rPr>
          <w:rFonts w:ascii="Times New Roman" w:eastAsia="Calibri" w:hAnsi="Times New Roman" w:cs="Times New Roman"/>
          <w:b/>
          <w:sz w:val="28"/>
          <w:szCs w:val="28"/>
        </w:rPr>
        <w:t>О внесении изменени</w:t>
      </w:r>
      <w:r w:rsidR="00A74D0F">
        <w:rPr>
          <w:rFonts w:ascii="Times New Roman" w:eastAsia="Calibri" w:hAnsi="Times New Roman" w:cs="Times New Roman"/>
          <w:b/>
          <w:sz w:val="28"/>
          <w:szCs w:val="28"/>
        </w:rPr>
        <w:t>й</w:t>
      </w:r>
      <w:r w:rsidR="00D96EFD">
        <w:rPr>
          <w:rFonts w:ascii="Times New Roman" w:eastAsia="Calibri" w:hAnsi="Times New Roman" w:cs="Times New Roman"/>
          <w:b/>
          <w:sz w:val="28"/>
          <w:szCs w:val="28"/>
        </w:rPr>
        <w:t xml:space="preserve"> в </w:t>
      </w:r>
      <w:r w:rsidRPr="00746B4F">
        <w:rPr>
          <w:rFonts w:ascii="Times New Roman" w:eastAsia="Calibri" w:hAnsi="Times New Roman" w:cs="Times New Roman"/>
          <w:b/>
          <w:bCs/>
          <w:sz w:val="28"/>
          <w:szCs w:val="28"/>
        </w:rPr>
        <w:t>Кодекс Алтайского края</w:t>
      </w:r>
    </w:p>
    <w:p w:rsidR="00746B4F" w:rsidRPr="00746B4F" w:rsidRDefault="00746B4F" w:rsidP="00746B4F">
      <w:pPr>
        <w:spacing w:after="0" w:line="240" w:lineRule="auto"/>
        <w:ind w:left="709" w:right="709"/>
        <w:jc w:val="center"/>
        <w:rPr>
          <w:rFonts w:ascii="Times New Roman" w:eastAsia="Calibri" w:hAnsi="Times New Roman" w:cs="Times New Roman"/>
          <w:b/>
          <w:sz w:val="28"/>
          <w:szCs w:val="28"/>
        </w:rPr>
      </w:pPr>
      <w:r w:rsidRPr="00746B4F">
        <w:rPr>
          <w:rFonts w:ascii="Times New Roman" w:eastAsia="Calibri" w:hAnsi="Times New Roman" w:cs="Times New Roman"/>
          <w:b/>
          <w:bCs/>
          <w:sz w:val="28"/>
          <w:szCs w:val="28"/>
        </w:rPr>
        <w:t xml:space="preserve">о выборах, референдуме, отзыве </w:t>
      </w:r>
    </w:p>
    <w:p w:rsidR="00746B4F" w:rsidRPr="00746B4F" w:rsidRDefault="00746B4F" w:rsidP="00746B4F">
      <w:pPr>
        <w:spacing w:after="0" w:line="240" w:lineRule="auto"/>
        <w:ind w:firstLine="709"/>
        <w:rPr>
          <w:rFonts w:ascii="Times New Roman" w:eastAsia="Calibri" w:hAnsi="Times New Roman" w:cs="Times New Roman"/>
          <w:sz w:val="28"/>
          <w:szCs w:val="28"/>
        </w:rPr>
      </w:pPr>
    </w:p>
    <w:p w:rsidR="00746B4F" w:rsidRPr="00746B4F" w:rsidRDefault="00746B4F" w:rsidP="00746B4F">
      <w:pPr>
        <w:spacing w:after="0" w:line="240" w:lineRule="auto"/>
        <w:ind w:firstLine="709"/>
        <w:rPr>
          <w:rFonts w:ascii="Times New Roman" w:eastAsia="Calibri" w:hAnsi="Times New Roman" w:cs="Times New Roman"/>
          <w:sz w:val="28"/>
          <w:szCs w:val="28"/>
        </w:rPr>
      </w:pPr>
    </w:p>
    <w:p w:rsidR="00746B4F" w:rsidRPr="00746B4F" w:rsidRDefault="00746B4F" w:rsidP="008B4B2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46B4F">
        <w:rPr>
          <w:rFonts w:ascii="Times New Roman" w:eastAsia="Times New Roman" w:hAnsi="Times New Roman" w:cs="Times New Roman"/>
          <w:b/>
          <w:sz w:val="28"/>
          <w:szCs w:val="28"/>
          <w:lang w:eastAsia="ru-RU"/>
        </w:rPr>
        <w:t xml:space="preserve">Статья 1 </w:t>
      </w:r>
    </w:p>
    <w:p w:rsidR="00746B4F" w:rsidRPr="00746B4F" w:rsidRDefault="00746B4F" w:rsidP="008B4B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3026E" w:rsidRDefault="00746B4F" w:rsidP="00D823AA">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46B4F">
        <w:rPr>
          <w:rFonts w:ascii="Times New Roman" w:eastAsia="Calibri" w:hAnsi="Times New Roman" w:cs="Times New Roman"/>
          <w:sz w:val="28"/>
          <w:szCs w:val="28"/>
        </w:rPr>
        <w:t xml:space="preserve">Внести </w:t>
      </w:r>
      <w:r w:rsidR="0033026E">
        <w:rPr>
          <w:rFonts w:ascii="Times New Roman" w:eastAsia="Calibri" w:hAnsi="Times New Roman" w:cs="Times New Roman"/>
          <w:sz w:val="28"/>
          <w:szCs w:val="28"/>
        </w:rPr>
        <w:t xml:space="preserve">в </w:t>
      </w:r>
      <w:r w:rsidRPr="00746B4F">
        <w:rPr>
          <w:rFonts w:ascii="Times New Roman" w:eastAsia="Calibri" w:hAnsi="Times New Roman" w:cs="Times New Roman"/>
          <w:sz w:val="28"/>
          <w:szCs w:val="28"/>
        </w:rPr>
        <w:t>Кодекс Алтайского края о выборах, референдуме, отзыве</w:t>
      </w:r>
      <w:r w:rsidR="0033026E">
        <w:rPr>
          <w:rFonts w:ascii="Times New Roman" w:eastAsia="Calibri" w:hAnsi="Times New Roman" w:cs="Times New Roman"/>
          <w:sz w:val="28"/>
          <w:szCs w:val="28"/>
        </w:rPr>
        <w:br/>
      </w:r>
      <w:r w:rsidRPr="00746B4F">
        <w:rPr>
          <w:rFonts w:ascii="Times New Roman" w:eastAsia="Calibri" w:hAnsi="Times New Roman" w:cs="Times New Roman"/>
          <w:sz w:val="28"/>
          <w:szCs w:val="28"/>
        </w:rPr>
        <w:t xml:space="preserve">от 8 июля 2003 года № 35-ЗС (Сборник законодательства Алтайского края, 2003, № 87, часть I, № 92, часть I; 2005, № 108, № 115, часть I; 2006, № 128, часть </w:t>
      </w:r>
      <w:r w:rsidRPr="00746B4F">
        <w:rPr>
          <w:rFonts w:ascii="Times New Roman" w:eastAsia="Calibri" w:hAnsi="Times New Roman" w:cs="Times New Roman"/>
          <w:sz w:val="28"/>
          <w:szCs w:val="28"/>
          <w:lang w:val="en-US"/>
        </w:rPr>
        <w:t>II</w:t>
      </w:r>
      <w:r w:rsidRPr="00746B4F">
        <w:rPr>
          <w:rFonts w:ascii="Times New Roman" w:eastAsia="Calibri" w:hAnsi="Times New Roman" w:cs="Times New Roman"/>
          <w:sz w:val="28"/>
          <w:szCs w:val="28"/>
        </w:rPr>
        <w:t xml:space="preserve">; 2007, № 134, часть I, № 139, часть I; 2008, № 147,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2009, № 159,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2010, № 167,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2011, № 179,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181,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184,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2012, № 194,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200,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2013, № 202,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206, </w:t>
      </w:r>
      <w:r w:rsidRPr="00746B4F">
        <w:rPr>
          <w:rFonts w:ascii="Times New Roman" w:eastAsia="Calibri" w:hAnsi="Times New Roman" w:cs="Times New Roman"/>
          <w:sz w:val="28"/>
          <w:szCs w:val="28"/>
        </w:rPr>
        <w:br/>
        <w:t xml:space="preserve">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211,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2014, № 217,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224,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2015, № 227, </w:t>
      </w:r>
      <w:r w:rsidRPr="00746B4F">
        <w:rPr>
          <w:rFonts w:ascii="Times New Roman" w:eastAsia="Calibri" w:hAnsi="Times New Roman" w:cs="Times New Roman"/>
          <w:sz w:val="28"/>
          <w:szCs w:val="28"/>
        </w:rPr>
        <w:br/>
        <w:t>часть I, № 234, № 236, часть I;</w:t>
      </w:r>
      <w:r w:rsidRPr="00746B4F">
        <w:rPr>
          <w:rFonts w:ascii="Times New Roman" w:eastAsia="Calibri" w:hAnsi="Times New Roman" w:cs="Times New Roman"/>
          <w:sz w:val="28"/>
          <w:szCs w:val="28"/>
          <w:lang w:eastAsia="ru-RU"/>
        </w:rPr>
        <w:t xml:space="preserve"> 2016, № 238; Официальный интернет-портал правовой информации (www.pravo.gov.ru), 6 мая 2016 года, 1 декабря 2016 года, 6 марта 2017 года, 5 мая 2017 года, 28 декабря 2017 года, 3 мая 2018 года, </w:t>
      </w:r>
      <w:r w:rsidRPr="00746B4F">
        <w:rPr>
          <w:rFonts w:ascii="Times New Roman" w:eastAsia="Calibri" w:hAnsi="Times New Roman" w:cs="Times New Roman"/>
          <w:sz w:val="28"/>
          <w:szCs w:val="28"/>
          <w:lang w:eastAsia="ru-RU"/>
        </w:rPr>
        <w:br/>
        <w:t>30 августа 2018 года, 8 октября 2018 года, 7 марта 2019 года, 8 октября</w:t>
      </w:r>
      <w:r w:rsidRPr="00746B4F">
        <w:rPr>
          <w:rFonts w:ascii="Times New Roman" w:eastAsia="Calibri" w:hAnsi="Times New Roman" w:cs="Times New Roman"/>
          <w:sz w:val="28"/>
          <w:szCs w:val="28"/>
          <w:lang w:eastAsia="ru-RU"/>
        </w:rPr>
        <w:br/>
        <w:t>2019 года</w:t>
      </w:r>
      <w:r w:rsidR="009D33AC">
        <w:rPr>
          <w:rFonts w:ascii="Times New Roman" w:eastAsia="Calibri" w:hAnsi="Times New Roman" w:cs="Times New Roman"/>
          <w:sz w:val="28"/>
          <w:szCs w:val="28"/>
          <w:lang w:eastAsia="ru-RU"/>
        </w:rPr>
        <w:t>, 8 июля 2020 года</w:t>
      </w:r>
      <w:r w:rsidR="006D3E9C">
        <w:rPr>
          <w:rFonts w:ascii="Times New Roman" w:eastAsia="Calibri" w:hAnsi="Times New Roman" w:cs="Times New Roman"/>
          <w:sz w:val="28"/>
          <w:szCs w:val="28"/>
          <w:lang w:eastAsia="ru-RU"/>
        </w:rPr>
        <w:t>, 28 октября 2020 года</w:t>
      </w:r>
      <w:r w:rsidR="00C21C3C">
        <w:rPr>
          <w:rFonts w:ascii="Times New Roman" w:eastAsia="Calibri" w:hAnsi="Times New Roman" w:cs="Times New Roman"/>
          <w:sz w:val="28"/>
          <w:szCs w:val="28"/>
          <w:lang w:eastAsia="ru-RU"/>
        </w:rPr>
        <w:t>, 7 декабря 2020 года</w:t>
      </w:r>
      <w:r w:rsidR="00D96EFD">
        <w:rPr>
          <w:rFonts w:ascii="Times New Roman" w:eastAsia="Calibri" w:hAnsi="Times New Roman" w:cs="Times New Roman"/>
          <w:sz w:val="28"/>
          <w:szCs w:val="28"/>
          <w:lang w:eastAsia="ru-RU"/>
        </w:rPr>
        <w:t>, 2 июня 2021 года</w:t>
      </w:r>
      <w:r w:rsidRPr="00746B4F">
        <w:rPr>
          <w:rFonts w:ascii="Times New Roman" w:eastAsia="Calibri" w:hAnsi="Times New Roman" w:cs="Times New Roman"/>
          <w:sz w:val="28"/>
          <w:szCs w:val="28"/>
          <w:lang w:eastAsia="ru-RU"/>
        </w:rPr>
        <w:t>)</w:t>
      </w:r>
      <w:r w:rsidR="0033026E">
        <w:rPr>
          <w:rFonts w:ascii="Times New Roman" w:eastAsia="Calibri" w:hAnsi="Times New Roman" w:cs="Times New Roman"/>
          <w:sz w:val="28"/>
          <w:szCs w:val="28"/>
          <w:lang w:eastAsia="ru-RU"/>
        </w:rPr>
        <w:t xml:space="preserve"> следующие изменения:</w:t>
      </w:r>
      <w:r w:rsidR="00D96EFD">
        <w:rPr>
          <w:rFonts w:ascii="Times New Roman" w:eastAsia="Calibri" w:hAnsi="Times New Roman" w:cs="Times New Roman"/>
          <w:sz w:val="28"/>
          <w:szCs w:val="28"/>
          <w:lang w:eastAsia="ru-RU"/>
        </w:rPr>
        <w:t xml:space="preserve"> </w:t>
      </w:r>
    </w:p>
    <w:p w:rsidR="00746B4F" w:rsidRDefault="0033026E" w:rsidP="00D823A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статью 4 </w:t>
      </w:r>
      <w:r w:rsidR="00D96EFD">
        <w:rPr>
          <w:rFonts w:ascii="Times New Roman" w:eastAsia="Calibri" w:hAnsi="Times New Roman" w:cs="Times New Roman"/>
          <w:sz w:val="28"/>
          <w:szCs w:val="28"/>
          <w:lang w:eastAsia="ru-RU"/>
        </w:rPr>
        <w:t>дополни</w:t>
      </w:r>
      <w:r>
        <w:rPr>
          <w:rFonts w:ascii="Times New Roman" w:eastAsia="Calibri" w:hAnsi="Times New Roman" w:cs="Times New Roman"/>
          <w:sz w:val="28"/>
          <w:szCs w:val="28"/>
          <w:lang w:eastAsia="ru-RU"/>
        </w:rPr>
        <w:t>ть</w:t>
      </w:r>
      <w:r w:rsidR="00D96EFD">
        <w:rPr>
          <w:rFonts w:ascii="Times New Roman" w:eastAsia="Calibri" w:hAnsi="Times New Roman" w:cs="Times New Roman"/>
          <w:sz w:val="28"/>
          <w:szCs w:val="28"/>
          <w:lang w:eastAsia="ru-RU"/>
        </w:rPr>
        <w:t xml:space="preserve"> пунктом 3.4</w:t>
      </w:r>
      <w:r w:rsidR="00746B4F" w:rsidRPr="00746B4F">
        <w:rPr>
          <w:rFonts w:ascii="Times New Roman" w:eastAsia="Calibri" w:hAnsi="Times New Roman" w:cs="Times New Roman"/>
          <w:sz w:val="28"/>
          <w:szCs w:val="28"/>
        </w:rPr>
        <w:t xml:space="preserve"> следующ</w:t>
      </w:r>
      <w:r w:rsidR="00D96EFD">
        <w:rPr>
          <w:rFonts w:ascii="Times New Roman" w:eastAsia="Calibri" w:hAnsi="Times New Roman" w:cs="Times New Roman"/>
          <w:sz w:val="28"/>
          <w:szCs w:val="28"/>
        </w:rPr>
        <w:t>его содержания</w:t>
      </w:r>
      <w:r w:rsidR="00746B4F" w:rsidRPr="00746B4F">
        <w:rPr>
          <w:rFonts w:ascii="Times New Roman" w:eastAsia="Calibri" w:hAnsi="Times New Roman" w:cs="Times New Roman"/>
          <w:sz w:val="28"/>
          <w:szCs w:val="28"/>
        </w:rPr>
        <w:t>:</w:t>
      </w:r>
    </w:p>
    <w:p w:rsidR="00D96EFD" w:rsidRPr="00D96EFD" w:rsidRDefault="008908AF" w:rsidP="00D96EFD">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eastAsia="Calibri" w:hAnsi="Times New Roman" w:cs="Times New Roman"/>
          <w:sz w:val="28"/>
          <w:szCs w:val="28"/>
        </w:rPr>
        <w:t>«</w:t>
      </w:r>
      <w:r w:rsidR="00D96EFD">
        <w:rPr>
          <w:rFonts w:ascii="Times New Roman" w:eastAsia="Calibri" w:hAnsi="Times New Roman" w:cs="Times New Roman"/>
          <w:sz w:val="28"/>
          <w:szCs w:val="28"/>
        </w:rPr>
        <w:t xml:space="preserve">3.4. </w:t>
      </w:r>
      <w:r w:rsidR="00D96EFD" w:rsidRPr="00D96EFD">
        <w:rPr>
          <w:rFonts w:ascii="Times New Roman" w:hAnsi="Times New Roman" w:cs="Times New Roman"/>
          <w:bCs/>
          <w:sz w:val="28"/>
          <w:szCs w:val="28"/>
        </w:rPr>
        <w:t xml:space="preserve">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r w:rsidR="00D96EFD">
        <w:rPr>
          <w:rFonts w:ascii="Times New Roman" w:hAnsi="Times New Roman" w:cs="Times New Roman"/>
          <w:bCs/>
          <w:sz w:val="28"/>
          <w:szCs w:val="28"/>
        </w:rPr>
        <w:t>законом</w:t>
      </w:r>
      <w:hyperlink r:id="rId8" w:history="1"/>
      <w:r w:rsidR="00D96EFD" w:rsidRPr="00D96EFD">
        <w:rPr>
          <w:rFonts w:ascii="Times New Roman" w:hAnsi="Times New Roman" w:cs="Times New Roman"/>
          <w:bCs/>
          <w:sz w:val="28"/>
          <w:szCs w:val="28"/>
        </w:rPr>
        <w:t xml:space="preserve"> от 25 июля 2002 года </w:t>
      </w:r>
      <w:r w:rsidR="00D96EFD">
        <w:rPr>
          <w:rFonts w:ascii="Times New Roman" w:hAnsi="Times New Roman" w:cs="Times New Roman"/>
          <w:bCs/>
          <w:sz w:val="28"/>
          <w:szCs w:val="28"/>
        </w:rPr>
        <w:t>№</w:t>
      </w:r>
      <w:r w:rsidR="00D96EFD" w:rsidRPr="00D96EFD">
        <w:rPr>
          <w:rFonts w:ascii="Times New Roman" w:hAnsi="Times New Roman" w:cs="Times New Roman"/>
          <w:bCs/>
          <w:sz w:val="28"/>
          <w:szCs w:val="28"/>
        </w:rPr>
        <w:t xml:space="preserve"> 114-ФЗ </w:t>
      </w:r>
      <w:r w:rsidR="00D96EFD">
        <w:rPr>
          <w:rFonts w:ascii="Times New Roman" w:hAnsi="Times New Roman" w:cs="Times New Roman"/>
          <w:bCs/>
          <w:sz w:val="28"/>
          <w:szCs w:val="28"/>
        </w:rPr>
        <w:t>«</w:t>
      </w:r>
      <w:r w:rsidR="00D96EFD" w:rsidRPr="00D96EFD">
        <w:rPr>
          <w:rFonts w:ascii="Times New Roman" w:hAnsi="Times New Roman" w:cs="Times New Roman"/>
          <w:bCs/>
          <w:sz w:val="28"/>
          <w:szCs w:val="28"/>
        </w:rPr>
        <w:t>О противодействии экстремистской деятельности</w:t>
      </w:r>
      <w:r w:rsidR="00D96EFD">
        <w:rPr>
          <w:rFonts w:ascii="Times New Roman" w:hAnsi="Times New Roman" w:cs="Times New Roman"/>
          <w:bCs/>
          <w:sz w:val="28"/>
          <w:szCs w:val="28"/>
        </w:rPr>
        <w:t>»</w:t>
      </w:r>
      <w:r w:rsidR="00D96EFD" w:rsidRPr="00D96EFD">
        <w:rPr>
          <w:rFonts w:ascii="Times New Roman" w:hAnsi="Times New Roman" w:cs="Times New Roman"/>
          <w:bCs/>
          <w:sz w:val="28"/>
          <w:szCs w:val="28"/>
        </w:rPr>
        <w:t xml:space="preserve"> либо Федеральным </w:t>
      </w:r>
      <w:r w:rsidR="00D96EFD">
        <w:rPr>
          <w:rFonts w:ascii="Times New Roman" w:hAnsi="Times New Roman" w:cs="Times New Roman"/>
          <w:bCs/>
          <w:sz w:val="28"/>
          <w:szCs w:val="28"/>
        </w:rPr>
        <w:t xml:space="preserve">законом </w:t>
      </w:r>
      <w:r w:rsidR="00D96EFD" w:rsidRPr="00D96EFD">
        <w:rPr>
          <w:rFonts w:ascii="Times New Roman" w:hAnsi="Times New Roman" w:cs="Times New Roman"/>
          <w:bCs/>
          <w:sz w:val="28"/>
          <w:szCs w:val="28"/>
        </w:rPr>
        <w:t xml:space="preserve">от 6 марта 2006 года </w:t>
      </w:r>
      <w:r w:rsidR="00D96EFD">
        <w:rPr>
          <w:rFonts w:ascii="Times New Roman" w:hAnsi="Times New Roman" w:cs="Times New Roman"/>
          <w:bCs/>
          <w:sz w:val="28"/>
          <w:szCs w:val="28"/>
        </w:rPr>
        <w:t>№</w:t>
      </w:r>
      <w:r w:rsidR="00D96EFD" w:rsidRPr="00D96EFD">
        <w:rPr>
          <w:rFonts w:ascii="Times New Roman" w:hAnsi="Times New Roman" w:cs="Times New Roman"/>
          <w:bCs/>
          <w:sz w:val="28"/>
          <w:szCs w:val="28"/>
        </w:rPr>
        <w:t xml:space="preserve"> 35-ФЗ </w:t>
      </w:r>
      <w:r w:rsidR="00D96EFD">
        <w:rPr>
          <w:rFonts w:ascii="Times New Roman" w:hAnsi="Times New Roman" w:cs="Times New Roman"/>
          <w:bCs/>
          <w:sz w:val="28"/>
          <w:szCs w:val="28"/>
        </w:rPr>
        <w:t>«</w:t>
      </w:r>
      <w:r w:rsidR="00D96EFD" w:rsidRPr="00D96EFD">
        <w:rPr>
          <w:rFonts w:ascii="Times New Roman" w:hAnsi="Times New Roman" w:cs="Times New Roman"/>
          <w:bCs/>
          <w:sz w:val="28"/>
          <w:szCs w:val="28"/>
        </w:rPr>
        <w:t>О противодействии терроризму</w:t>
      </w:r>
      <w:r w:rsidR="00D96EFD">
        <w:rPr>
          <w:rFonts w:ascii="Times New Roman" w:hAnsi="Times New Roman" w:cs="Times New Roman"/>
          <w:bCs/>
          <w:sz w:val="28"/>
          <w:szCs w:val="28"/>
        </w:rPr>
        <w:t>»</w:t>
      </w:r>
      <w:r w:rsidR="00D96EFD" w:rsidRPr="00D96EFD">
        <w:rPr>
          <w:rFonts w:ascii="Times New Roman" w:hAnsi="Times New Roman" w:cs="Times New Roman"/>
          <w:bCs/>
          <w:sz w:val="28"/>
          <w:szCs w:val="28"/>
        </w:rPr>
        <w:t xml:space="preserve"> (далее </w:t>
      </w:r>
      <w:r w:rsidR="00D96EFD">
        <w:rPr>
          <w:rFonts w:ascii="Times New Roman" w:hAnsi="Times New Roman" w:cs="Times New Roman"/>
          <w:bCs/>
          <w:sz w:val="28"/>
          <w:szCs w:val="28"/>
        </w:rPr>
        <w:t>–</w:t>
      </w:r>
      <w:r w:rsidR="00D96EFD" w:rsidRPr="00D96EFD">
        <w:rPr>
          <w:rFonts w:ascii="Times New Roman" w:hAnsi="Times New Roman" w:cs="Times New Roman"/>
          <w:bCs/>
          <w:sz w:val="28"/>
          <w:szCs w:val="28"/>
        </w:rPr>
        <w:t xml:space="preserve"> решение суда о ликвидации или запрете деятельности экстремистской или террористической организации).</w:t>
      </w:r>
    </w:p>
    <w:p w:rsidR="00D96EFD" w:rsidRPr="00D96EFD" w:rsidRDefault="00D96EFD" w:rsidP="00D96EFD">
      <w:pPr>
        <w:autoSpaceDE w:val="0"/>
        <w:autoSpaceDN w:val="0"/>
        <w:adjustRightInd w:val="0"/>
        <w:spacing w:after="0" w:line="240" w:lineRule="auto"/>
        <w:ind w:firstLine="709"/>
        <w:jc w:val="both"/>
        <w:rPr>
          <w:rFonts w:ascii="Times New Roman" w:hAnsi="Times New Roman" w:cs="Times New Roman"/>
          <w:bCs/>
          <w:sz w:val="28"/>
          <w:szCs w:val="28"/>
        </w:rPr>
      </w:pPr>
      <w:r w:rsidRPr="00D96EFD">
        <w:rPr>
          <w:rFonts w:ascii="Times New Roman" w:hAnsi="Times New Roman" w:cs="Times New Roman"/>
          <w:bCs/>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w:t>
      </w:r>
      <w:r w:rsidR="00902B4C">
        <w:rPr>
          <w:rFonts w:ascii="Times New Roman" w:hAnsi="Times New Roman" w:cs="Times New Roman"/>
          <w:bCs/>
          <w:sz w:val="28"/>
          <w:szCs w:val="28"/>
        </w:rPr>
        <w:t>,</w:t>
      </w:r>
      <w:r w:rsidRPr="00D96EFD">
        <w:rPr>
          <w:rFonts w:ascii="Times New Roman" w:hAnsi="Times New Roman" w:cs="Times New Roman"/>
          <w:bCs/>
          <w:sz w:val="28"/>
          <w:szCs w:val="28"/>
        </w:rPr>
        <w:t xml:space="preserve"> </w:t>
      </w:r>
      <w:r>
        <w:rPr>
          <w:rFonts w:ascii="Times New Roman" w:hAnsi="Times New Roman" w:cs="Times New Roman"/>
          <w:bCs/>
          <w:sz w:val="28"/>
          <w:szCs w:val="28"/>
        </w:rPr>
        <w:t>–</w:t>
      </w:r>
      <w:r w:rsidRPr="00D96EFD">
        <w:rPr>
          <w:rFonts w:ascii="Times New Roman" w:hAnsi="Times New Roman" w:cs="Times New Roman"/>
          <w:bCs/>
          <w:sz w:val="28"/>
          <w:szCs w:val="28"/>
        </w:rPr>
        <w:t xml:space="preserve">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w:t>
      </w:r>
      <w:r w:rsidRPr="00D96EFD">
        <w:rPr>
          <w:rFonts w:ascii="Times New Roman" w:hAnsi="Times New Roman" w:cs="Times New Roman"/>
          <w:bCs/>
          <w:sz w:val="28"/>
          <w:szCs w:val="28"/>
        </w:rPr>
        <w:lastRenderedPageBreak/>
        <w:t>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w:t>
      </w:r>
      <w:r w:rsidR="00902B4C">
        <w:rPr>
          <w:rFonts w:ascii="Times New Roman" w:hAnsi="Times New Roman" w:cs="Times New Roman"/>
          <w:bCs/>
          <w:sz w:val="28"/>
          <w:szCs w:val="28"/>
        </w:rPr>
        <w:t>,</w:t>
      </w:r>
      <w:r w:rsidRPr="00D96EFD">
        <w:rPr>
          <w:rFonts w:ascii="Times New Roman" w:hAnsi="Times New Roman" w:cs="Times New Roman"/>
          <w:bCs/>
          <w:sz w:val="28"/>
          <w:szCs w:val="28"/>
        </w:rPr>
        <w:t xml:space="preserve"> </w:t>
      </w:r>
      <w:r w:rsidR="00120125">
        <w:rPr>
          <w:rFonts w:ascii="Times New Roman" w:hAnsi="Times New Roman" w:cs="Times New Roman"/>
          <w:bCs/>
          <w:sz w:val="28"/>
          <w:szCs w:val="28"/>
        </w:rPr>
        <w:t>–</w:t>
      </w:r>
      <w:r w:rsidRPr="00D96EFD">
        <w:rPr>
          <w:rFonts w:ascii="Times New Roman" w:hAnsi="Times New Roman" w:cs="Times New Roman"/>
          <w:bCs/>
          <w:sz w:val="28"/>
          <w:szCs w:val="28"/>
        </w:rPr>
        <w:t xml:space="preserve">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D96EFD" w:rsidRPr="00D96EFD" w:rsidRDefault="00D96EFD" w:rsidP="00D96EFD">
      <w:pPr>
        <w:autoSpaceDE w:val="0"/>
        <w:autoSpaceDN w:val="0"/>
        <w:adjustRightInd w:val="0"/>
        <w:spacing w:after="0" w:line="240" w:lineRule="auto"/>
        <w:ind w:firstLine="709"/>
        <w:jc w:val="both"/>
        <w:rPr>
          <w:rFonts w:ascii="Times New Roman" w:hAnsi="Times New Roman" w:cs="Times New Roman"/>
          <w:bCs/>
          <w:sz w:val="28"/>
          <w:szCs w:val="28"/>
        </w:rPr>
      </w:pPr>
      <w:r w:rsidRPr="00D96EFD">
        <w:rPr>
          <w:rFonts w:ascii="Times New Roman" w:hAnsi="Times New Roman" w:cs="Times New Roman"/>
          <w:bCs/>
          <w:sz w:val="28"/>
          <w:szCs w:val="28"/>
        </w:rPr>
        <w:t xml:space="preserve">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w:t>
      </w:r>
      <w:r w:rsidR="00120125">
        <w:rPr>
          <w:rFonts w:ascii="Times New Roman" w:hAnsi="Times New Roman" w:cs="Times New Roman"/>
          <w:bCs/>
          <w:sz w:val="28"/>
          <w:szCs w:val="28"/>
        </w:rPr>
        <w:br/>
      </w:r>
      <w:r w:rsidRPr="00D96EFD">
        <w:rPr>
          <w:rFonts w:ascii="Times New Roman" w:hAnsi="Times New Roman" w:cs="Times New Roman"/>
          <w:bCs/>
          <w:sz w:val="28"/>
          <w:szCs w:val="28"/>
        </w:rPr>
        <w:t xml:space="preserve">(в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w:t>
      </w:r>
      <w:r w:rsidR="00120125">
        <w:rPr>
          <w:rFonts w:ascii="Times New Roman" w:hAnsi="Times New Roman" w:cs="Times New Roman"/>
          <w:bCs/>
          <w:sz w:val="28"/>
          <w:szCs w:val="28"/>
        </w:rPr>
        <w:t>«</w:t>
      </w:r>
      <w:r w:rsidRPr="00D96EFD">
        <w:rPr>
          <w:rFonts w:ascii="Times New Roman" w:hAnsi="Times New Roman" w:cs="Times New Roman"/>
          <w:bCs/>
          <w:sz w:val="28"/>
          <w:szCs w:val="28"/>
        </w:rPr>
        <w:t>Интернет</w:t>
      </w:r>
      <w:r w:rsidR="00120125">
        <w:rPr>
          <w:rFonts w:ascii="Times New Roman" w:hAnsi="Times New Roman" w:cs="Times New Roman"/>
          <w:bCs/>
          <w:sz w:val="28"/>
          <w:szCs w:val="28"/>
        </w:rPr>
        <w:t>»</w:t>
      </w:r>
      <w:r w:rsidRPr="00D96EFD">
        <w:rPr>
          <w:rFonts w:ascii="Times New Roman" w:hAnsi="Times New Roman" w:cs="Times New Roman"/>
          <w:bCs/>
          <w:sz w:val="28"/>
          <w:szCs w:val="28"/>
        </w:rPr>
        <w:t>,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D96EFD" w:rsidRPr="00D96EFD" w:rsidRDefault="00D96EFD" w:rsidP="00D96EFD">
      <w:pPr>
        <w:autoSpaceDE w:val="0"/>
        <w:autoSpaceDN w:val="0"/>
        <w:adjustRightInd w:val="0"/>
        <w:spacing w:after="0" w:line="240" w:lineRule="auto"/>
        <w:ind w:firstLine="709"/>
        <w:jc w:val="both"/>
        <w:rPr>
          <w:rFonts w:ascii="Times New Roman" w:hAnsi="Times New Roman" w:cs="Times New Roman"/>
          <w:bCs/>
          <w:sz w:val="28"/>
          <w:szCs w:val="28"/>
        </w:rPr>
      </w:pPr>
      <w:r w:rsidRPr="00D96EFD">
        <w:rPr>
          <w:rFonts w:ascii="Times New Roman" w:hAnsi="Times New Roman" w:cs="Times New Roman"/>
          <w:bCs/>
          <w:sz w:val="28"/>
          <w:szCs w:val="28"/>
        </w:rP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8908AF" w:rsidRDefault="00D96EFD" w:rsidP="00D823AA">
      <w:pPr>
        <w:autoSpaceDE w:val="0"/>
        <w:autoSpaceDN w:val="0"/>
        <w:adjustRightInd w:val="0"/>
        <w:spacing w:after="0" w:line="240" w:lineRule="auto"/>
        <w:ind w:firstLine="709"/>
        <w:jc w:val="both"/>
        <w:rPr>
          <w:rFonts w:ascii="Times New Roman" w:hAnsi="Times New Roman" w:cs="Times New Roman"/>
          <w:sz w:val="28"/>
          <w:szCs w:val="28"/>
        </w:rPr>
      </w:pPr>
      <w:r w:rsidRPr="00D96EFD">
        <w:rPr>
          <w:rFonts w:ascii="Times New Roman" w:hAnsi="Times New Roman" w:cs="Times New Roman"/>
          <w:bCs/>
          <w:sz w:val="28"/>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r w:rsidR="008908AF">
        <w:rPr>
          <w:rFonts w:ascii="Times New Roman" w:hAnsi="Times New Roman" w:cs="Times New Roman"/>
          <w:sz w:val="28"/>
          <w:szCs w:val="28"/>
        </w:rPr>
        <w:t>»</w:t>
      </w:r>
      <w:r w:rsidR="0033026E">
        <w:rPr>
          <w:rFonts w:ascii="Times New Roman" w:hAnsi="Times New Roman" w:cs="Times New Roman"/>
          <w:sz w:val="28"/>
          <w:szCs w:val="28"/>
        </w:rPr>
        <w:t>;</w:t>
      </w:r>
    </w:p>
    <w:p w:rsidR="0033026E" w:rsidRDefault="0033026E" w:rsidP="00D823AA">
      <w:pPr>
        <w:autoSpaceDE w:val="0"/>
        <w:autoSpaceDN w:val="0"/>
        <w:adjustRightInd w:val="0"/>
        <w:spacing w:after="0" w:line="240" w:lineRule="auto"/>
        <w:ind w:firstLine="709"/>
        <w:jc w:val="both"/>
        <w:rPr>
          <w:rFonts w:ascii="Times New Roman" w:hAnsi="Times New Roman" w:cs="Times New Roman"/>
          <w:sz w:val="28"/>
          <w:szCs w:val="28"/>
        </w:rPr>
      </w:pPr>
    </w:p>
    <w:p w:rsidR="0033026E" w:rsidRDefault="0033026E"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пункт 8 статьи 79 изложить в следующей редакции:</w:t>
      </w:r>
    </w:p>
    <w:p w:rsidR="0033026E" w:rsidRDefault="0033026E" w:rsidP="0033026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Закупки товаров, работ или услуг, связанных с подготовкой и проведением выборов в Законодательное Собрание, Губернатора Алтайского края, референдума Алтайского края, а также при проведении выборов в органы местного самоуправления и местного референдума осуществляются организующей соответствующие выборы, референдум комиссией или по ее решению соответствующими нижестоящими комиссиями в соответствии с Федеральным законом</w:t>
      </w:r>
      <w:hyperlink r:id="rId9" w:history="1"/>
      <w:r>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w:t>
      </w:r>
      <w:r>
        <w:rPr>
          <w:rFonts w:ascii="Times New Roman" w:hAnsi="Times New Roman" w:cs="Times New Roman"/>
          <w:sz w:val="28"/>
          <w:szCs w:val="28"/>
        </w:rPr>
        <w:lastRenderedPageBreak/>
        <w:t>Федеральный закон не применяется, – в соответствии с Гражданским кодексом Российской Федерации.»;</w:t>
      </w:r>
    </w:p>
    <w:p w:rsidR="0033026E" w:rsidRDefault="0033026E" w:rsidP="00D823AA">
      <w:pPr>
        <w:autoSpaceDE w:val="0"/>
        <w:autoSpaceDN w:val="0"/>
        <w:adjustRightInd w:val="0"/>
        <w:spacing w:after="0" w:line="240" w:lineRule="auto"/>
        <w:ind w:firstLine="709"/>
        <w:jc w:val="both"/>
        <w:rPr>
          <w:rFonts w:ascii="Times New Roman" w:hAnsi="Times New Roman" w:cs="Times New Roman"/>
          <w:sz w:val="28"/>
          <w:szCs w:val="28"/>
        </w:rPr>
      </w:pPr>
    </w:p>
    <w:p w:rsidR="00E97817" w:rsidRDefault="0033026E"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статью 136.3 </w:t>
      </w:r>
      <w:r w:rsidR="00E97817">
        <w:rPr>
          <w:rFonts w:ascii="Times New Roman" w:eastAsia="Calibri" w:hAnsi="Times New Roman" w:cs="Times New Roman"/>
          <w:sz w:val="28"/>
          <w:szCs w:val="28"/>
        </w:rPr>
        <w:t>изложить в следующей редакции:</w:t>
      </w: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087"/>
      </w:tblGrid>
      <w:tr w:rsidR="00E97817" w:rsidTr="00DC70D2">
        <w:tc>
          <w:tcPr>
            <w:tcW w:w="2660" w:type="dxa"/>
          </w:tcPr>
          <w:p w:rsidR="00E97817" w:rsidRPr="00E97817" w:rsidRDefault="00DC70D2" w:rsidP="00E97817">
            <w:pPr>
              <w:pStyle w:val="ac"/>
              <w:autoSpaceDE w:val="0"/>
              <w:autoSpaceDN w:val="0"/>
              <w:adjustRightInd w:val="0"/>
              <w:ind w:left="709"/>
              <w:jc w:val="both"/>
              <w:rPr>
                <w:rFonts w:ascii="Times New Roman" w:eastAsia="Calibri" w:hAnsi="Times New Roman" w:cs="Times New Roman"/>
                <w:sz w:val="28"/>
                <w:szCs w:val="28"/>
              </w:rPr>
            </w:pPr>
            <w:r>
              <w:rPr>
                <w:rFonts w:ascii="Times New Roman" w:hAnsi="Times New Roman" w:cs="Times New Roman"/>
                <w:bCs/>
                <w:sz w:val="28"/>
                <w:szCs w:val="28"/>
              </w:rPr>
              <w:t>«</w:t>
            </w:r>
            <w:r w:rsidR="00E97817" w:rsidRPr="00E97817">
              <w:rPr>
                <w:rFonts w:ascii="Times New Roman" w:hAnsi="Times New Roman" w:cs="Times New Roman"/>
                <w:bCs/>
                <w:sz w:val="28"/>
                <w:szCs w:val="28"/>
              </w:rPr>
              <w:t>Статья 136.3.</w:t>
            </w:r>
          </w:p>
        </w:tc>
        <w:tc>
          <w:tcPr>
            <w:tcW w:w="7087" w:type="dxa"/>
          </w:tcPr>
          <w:p w:rsidR="00E97817" w:rsidRDefault="00E97817" w:rsidP="00D823AA">
            <w:pPr>
              <w:pStyle w:val="ac"/>
              <w:autoSpaceDE w:val="0"/>
              <w:autoSpaceDN w:val="0"/>
              <w:adjustRightInd w:val="0"/>
              <w:ind w:left="0"/>
              <w:jc w:val="both"/>
              <w:rPr>
                <w:rFonts w:ascii="Times New Roman" w:eastAsia="Calibri" w:hAnsi="Times New Roman" w:cs="Times New Roman"/>
                <w:sz w:val="28"/>
                <w:szCs w:val="28"/>
              </w:rPr>
            </w:pPr>
            <w:r>
              <w:rPr>
                <w:rFonts w:ascii="Times New Roman" w:hAnsi="Times New Roman" w:cs="Times New Roman"/>
                <w:b/>
                <w:bCs/>
                <w:sz w:val="28"/>
                <w:szCs w:val="28"/>
              </w:rPr>
              <w:t>Ограничения для кандидатов на должность Губернатора Алтайского края</w:t>
            </w:r>
          </w:p>
        </w:tc>
      </w:tr>
    </w:tbl>
    <w:p w:rsidR="00E97817" w:rsidRDefault="00E97817"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
    <w:p w:rsidR="002255B1" w:rsidRDefault="00E97817" w:rsidP="00E9781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Кандидатом на должность Губернатора Алтайского края (далее по тексту настоящей главы </w:t>
      </w:r>
      <w:r w:rsidR="002255B1">
        <w:rPr>
          <w:rFonts w:ascii="Times New Roman" w:hAnsi="Times New Roman" w:cs="Times New Roman"/>
          <w:sz w:val="28"/>
          <w:szCs w:val="28"/>
        </w:rPr>
        <w:t>–</w:t>
      </w:r>
      <w:r>
        <w:rPr>
          <w:rFonts w:ascii="Times New Roman" w:hAnsi="Times New Roman" w:cs="Times New Roman"/>
          <w:sz w:val="28"/>
          <w:szCs w:val="28"/>
        </w:rPr>
        <w:t xml:space="preserve"> кандидат) не может быть выдвинут гражданин Российской Федерации, постоянно проживающий в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w:t>
      </w:r>
      <w:r w:rsidR="002255B1">
        <w:rPr>
          <w:rFonts w:ascii="Times New Roman" w:hAnsi="Times New Roman" w:cs="Times New Roman"/>
          <w:sz w:val="28"/>
          <w:szCs w:val="28"/>
        </w:rPr>
        <w:t xml:space="preserve">не </w:t>
      </w:r>
      <w:r>
        <w:rPr>
          <w:rFonts w:ascii="Times New Roman" w:hAnsi="Times New Roman" w:cs="Times New Roman"/>
          <w:sz w:val="28"/>
          <w:szCs w:val="28"/>
        </w:rPr>
        <w:t xml:space="preserve">обладающий в соответствии с </w:t>
      </w:r>
      <w:r w:rsidR="002255B1">
        <w:rPr>
          <w:rFonts w:ascii="Times New Roman" w:hAnsi="Times New Roman" w:cs="Times New Roman"/>
          <w:sz w:val="28"/>
          <w:szCs w:val="28"/>
        </w:rPr>
        <w:t>Конституцией</w:t>
      </w:r>
      <w:hyperlink r:id="rId10" w:history="1"/>
      <w:r>
        <w:rPr>
          <w:rFonts w:ascii="Times New Roman" w:hAnsi="Times New Roman" w:cs="Times New Roman"/>
          <w:sz w:val="28"/>
          <w:szCs w:val="28"/>
        </w:rPr>
        <w:t xml:space="preserve"> Российской Федерации, </w:t>
      </w:r>
      <w:r w:rsidR="009E29A1">
        <w:rPr>
          <w:rFonts w:ascii="Times New Roman" w:hAnsi="Times New Roman" w:cs="Times New Roman"/>
          <w:sz w:val="28"/>
          <w:szCs w:val="28"/>
        </w:rPr>
        <w:t>Ф</w:t>
      </w:r>
      <w:r>
        <w:rPr>
          <w:rFonts w:ascii="Times New Roman" w:hAnsi="Times New Roman" w:cs="Times New Roman"/>
          <w:sz w:val="28"/>
          <w:szCs w:val="28"/>
        </w:rPr>
        <w:t>едеральным законом</w:t>
      </w:r>
      <w:r w:rsidR="009E29A1">
        <w:rPr>
          <w:rFonts w:ascii="Times New Roman" w:hAnsi="Times New Roman" w:cs="Times New Roman"/>
          <w:sz w:val="28"/>
          <w:szCs w:val="28"/>
        </w:rPr>
        <w:t>, настоящим Кодексом</w:t>
      </w:r>
      <w:r>
        <w:rPr>
          <w:rFonts w:ascii="Times New Roman" w:hAnsi="Times New Roman" w:cs="Times New Roman"/>
          <w:sz w:val="28"/>
          <w:szCs w:val="28"/>
        </w:rPr>
        <w:t xml:space="preserve"> пассивным избирательным правом и </w:t>
      </w:r>
      <w:r w:rsidR="002255B1">
        <w:rPr>
          <w:rFonts w:ascii="Times New Roman" w:hAnsi="Times New Roman" w:cs="Times New Roman"/>
          <w:sz w:val="28"/>
          <w:szCs w:val="28"/>
        </w:rPr>
        <w:t xml:space="preserve">не </w:t>
      </w:r>
      <w:r>
        <w:rPr>
          <w:rFonts w:ascii="Times New Roman" w:hAnsi="Times New Roman" w:cs="Times New Roman"/>
          <w:sz w:val="28"/>
          <w:szCs w:val="28"/>
        </w:rPr>
        <w:t>достигший возраста 30 лет.</w:t>
      </w:r>
      <w:r w:rsidR="00DC70D2">
        <w:rPr>
          <w:rFonts w:ascii="Times New Roman" w:hAnsi="Times New Roman" w:cs="Times New Roman"/>
          <w:sz w:val="28"/>
          <w:szCs w:val="28"/>
        </w:rPr>
        <w:t>»;</w:t>
      </w:r>
    </w:p>
    <w:p w:rsidR="0033026E" w:rsidRDefault="0033026E"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
    <w:p w:rsidR="0033026E" w:rsidRDefault="0033026E"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B179D0">
        <w:rPr>
          <w:rFonts w:ascii="Times New Roman" w:eastAsia="Calibri" w:hAnsi="Times New Roman" w:cs="Times New Roman"/>
          <w:sz w:val="28"/>
          <w:szCs w:val="28"/>
        </w:rPr>
        <w:t> </w:t>
      </w:r>
      <w:r>
        <w:rPr>
          <w:rFonts w:ascii="Times New Roman" w:eastAsia="Calibri" w:hAnsi="Times New Roman" w:cs="Times New Roman"/>
          <w:sz w:val="28"/>
          <w:szCs w:val="28"/>
        </w:rPr>
        <w:t>в статье 136.8:</w:t>
      </w:r>
    </w:p>
    <w:p w:rsidR="0033026E" w:rsidRDefault="0033026E"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B179D0">
        <w:rPr>
          <w:rFonts w:ascii="Times New Roman" w:eastAsia="Calibri" w:hAnsi="Times New Roman" w:cs="Times New Roman"/>
          <w:sz w:val="28"/>
          <w:szCs w:val="28"/>
        </w:rPr>
        <w:t> </w:t>
      </w:r>
      <w:r w:rsidR="00E23BF4">
        <w:rPr>
          <w:rFonts w:ascii="Times New Roman" w:eastAsia="Calibri" w:hAnsi="Times New Roman" w:cs="Times New Roman"/>
          <w:sz w:val="28"/>
          <w:szCs w:val="28"/>
        </w:rPr>
        <w:t xml:space="preserve">пункт 3 </w:t>
      </w:r>
      <w:r w:rsidR="006C5E43">
        <w:rPr>
          <w:rFonts w:ascii="Times New Roman" w:eastAsia="Calibri" w:hAnsi="Times New Roman" w:cs="Times New Roman"/>
          <w:sz w:val="28"/>
          <w:szCs w:val="28"/>
        </w:rPr>
        <w:t xml:space="preserve">после </w:t>
      </w:r>
      <w:r w:rsidR="00E23BF4">
        <w:rPr>
          <w:rFonts w:ascii="Times New Roman" w:eastAsia="Calibri" w:hAnsi="Times New Roman" w:cs="Times New Roman"/>
          <w:sz w:val="28"/>
          <w:szCs w:val="28"/>
        </w:rPr>
        <w:t>слов «муниципальных районов</w:t>
      </w:r>
      <w:r w:rsidR="006C5E43">
        <w:rPr>
          <w:rFonts w:ascii="Times New Roman" w:eastAsia="Calibri" w:hAnsi="Times New Roman" w:cs="Times New Roman"/>
          <w:sz w:val="28"/>
          <w:szCs w:val="28"/>
        </w:rPr>
        <w:t xml:space="preserve">» дополнить словами </w:t>
      </w:r>
      <w:r w:rsidR="006C5E43">
        <w:rPr>
          <w:rFonts w:ascii="Times New Roman" w:eastAsia="Calibri" w:hAnsi="Times New Roman" w:cs="Times New Roman"/>
          <w:sz w:val="28"/>
          <w:szCs w:val="28"/>
        </w:rPr>
        <w:br/>
        <w:t>«</w:t>
      </w:r>
      <w:r w:rsidR="00322EB5">
        <w:rPr>
          <w:rFonts w:ascii="Times New Roman" w:eastAsia="Calibri" w:hAnsi="Times New Roman" w:cs="Times New Roman"/>
          <w:sz w:val="28"/>
          <w:szCs w:val="28"/>
        </w:rPr>
        <w:t xml:space="preserve">, муниципальных </w:t>
      </w:r>
      <w:r w:rsidR="00E23BF4">
        <w:rPr>
          <w:rFonts w:ascii="Times New Roman" w:eastAsia="Calibri" w:hAnsi="Times New Roman" w:cs="Times New Roman"/>
          <w:sz w:val="28"/>
          <w:szCs w:val="28"/>
        </w:rPr>
        <w:t>округов»;</w:t>
      </w:r>
    </w:p>
    <w:p w:rsidR="00705517" w:rsidRDefault="00E02BCE" w:rsidP="00B727D8">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322EB5">
        <w:rPr>
          <w:rFonts w:ascii="Times New Roman" w:eastAsia="Calibri" w:hAnsi="Times New Roman" w:cs="Times New Roman"/>
          <w:sz w:val="28"/>
          <w:szCs w:val="28"/>
        </w:rPr>
        <w:t xml:space="preserve"> </w:t>
      </w:r>
      <w:r w:rsidR="0033026E">
        <w:rPr>
          <w:rFonts w:ascii="Times New Roman" w:eastAsia="Calibri" w:hAnsi="Times New Roman" w:cs="Times New Roman"/>
          <w:sz w:val="28"/>
          <w:szCs w:val="28"/>
        </w:rPr>
        <w:t>)</w:t>
      </w:r>
      <w:r w:rsidR="00B179D0">
        <w:rPr>
          <w:rFonts w:ascii="Times New Roman" w:eastAsia="Calibri" w:hAnsi="Times New Roman" w:cs="Times New Roman"/>
          <w:sz w:val="28"/>
          <w:szCs w:val="28"/>
        </w:rPr>
        <w:t> </w:t>
      </w:r>
      <w:r w:rsidR="001D22C5">
        <w:rPr>
          <w:rFonts w:ascii="Times New Roman" w:eastAsia="Calibri" w:hAnsi="Times New Roman" w:cs="Times New Roman"/>
          <w:sz w:val="28"/>
          <w:szCs w:val="28"/>
        </w:rPr>
        <w:t xml:space="preserve"> </w:t>
      </w:r>
      <w:r w:rsidR="00B727D8">
        <w:rPr>
          <w:rFonts w:ascii="Times New Roman" w:eastAsia="Calibri" w:hAnsi="Times New Roman" w:cs="Times New Roman"/>
          <w:sz w:val="28"/>
          <w:szCs w:val="28"/>
        </w:rPr>
        <w:t xml:space="preserve">в </w:t>
      </w:r>
      <w:r w:rsidR="00E23BF4">
        <w:rPr>
          <w:rFonts w:ascii="Times New Roman" w:eastAsia="Calibri" w:hAnsi="Times New Roman" w:cs="Times New Roman"/>
          <w:sz w:val="28"/>
          <w:szCs w:val="28"/>
        </w:rPr>
        <w:t>перв</w:t>
      </w:r>
      <w:r w:rsidR="00B727D8">
        <w:rPr>
          <w:rFonts w:ascii="Times New Roman" w:eastAsia="Calibri" w:hAnsi="Times New Roman" w:cs="Times New Roman"/>
          <w:sz w:val="28"/>
          <w:szCs w:val="28"/>
        </w:rPr>
        <w:t>ом</w:t>
      </w:r>
      <w:r w:rsidR="00E23BF4">
        <w:rPr>
          <w:rFonts w:ascii="Times New Roman" w:eastAsia="Calibri" w:hAnsi="Times New Roman" w:cs="Times New Roman"/>
          <w:sz w:val="28"/>
          <w:szCs w:val="28"/>
        </w:rPr>
        <w:t xml:space="preserve"> абзац</w:t>
      </w:r>
      <w:r w:rsidR="00B727D8">
        <w:rPr>
          <w:rFonts w:ascii="Times New Roman" w:eastAsia="Calibri" w:hAnsi="Times New Roman" w:cs="Times New Roman"/>
          <w:sz w:val="28"/>
          <w:szCs w:val="28"/>
        </w:rPr>
        <w:t>е</w:t>
      </w:r>
      <w:r w:rsidR="00E23BF4">
        <w:rPr>
          <w:rFonts w:ascii="Times New Roman" w:eastAsia="Calibri" w:hAnsi="Times New Roman" w:cs="Times New Roman"/>
          <w:sz w:val="28"/>
          <w:szCs w:val="28"/>
        </w:rPr>
        <w:t xml:space="preserve"> пункта 6 </w:t>
      </w:r>
      <w:r w:rsidR="00F35173">
        <w:rPr>
          <w:rFonts w:ascii="Times New Roman" w:eastAsia="Calibri" w:hAnsi="Times New Roman" w:cs="Times New Roman"/>
          <w:sz w:val="28"/>
          <w:szCs w:val="28"/>
        </w:rPr>
        <w:t>слов</w:t>
      </w:r>
      <w:r w:rsidR="00B727D8">
        <w:rPr>
          <w:rFonts w:ascii="Times New Roman" w:eastAsia="Calibri" w:hAnsi="Times New Roman" w:cs="Times New Roman"/>
          <w:sz w:val="28"/>
          <w:szCs w:val="28"/>
        </w:rPr>
        <w:t>а</w:t>
      </w:r>
      <w:r w:rsidR="00F35173">
        <w:rPr>
          <w:rFonts w:ascii="Times New Roman" w:eastAsia="Calibri" w:hAnsi="Times New Roman" w:cs="Times New Roman"/>
          <w:sz w:val="28"/>
          <w:szCs w:val="28"/>
        </w:rPr>
        <w:t xml:space="preserve"> «</w:t>
      </w:r>
      <w:r w:rsidR="00B727D8">
        <w:rPr>
          <w:rFonts w:ascii="Times New Roman" w:hAnsi="Times New Roman" w:cs="Times New Roman"/>
          <w:sz w:val="28"/>
          <w:szCs w:val="28"/>
        </w:rPr>
        <w:t>муниципальных районов и городских округов» заменить словами «</w:t>
      </w:r>
      <w:r w:rsidR="00F35173">
        <w:rPr>
          <w:rFonts w:ascii="Times New Roman" w:eastAsia="Calibri" w:hAnsi="Times New Roman" w:cs="Times New Roman"/>
          <w:sz w:val="28"/>
          <w:szCs w:val="28"/>
        </w:rPr>
        <w:t>муниципальных районов, муниципальных округов</w:t>
      </w:r>
      <w:r w:rsidR="00B727D8">
        <w:rPr>
          <w:rFonts w:ascii="Times New Roman" w:eastAsia="Calibri" w:hAnsi="Times New Roman" w:cs="Times New Roman"/>
          <w:sz w:val="28"/>
          <w:szCs w:val="28"/>
        </w:rPr>
        <w:t xml:space="preserve"> и городских округов</w:t>
      </w:r>
      <w:r w:rsidR="00F35173">
        <w:rPr>
          <w:rFonts w:ascii="Times New Roman" w:eastAsia="Calibri" w:hAnsi="Times New Roman" w:cs="Times New Roman"/>
          <w:sz w:val="28"/>
          <w:szCs w:val="28"/>
        </w:rPr>
        <w:t>»</w:t>
      </w:r>
      <w:r w:rsidR="00705517">
        <w:rPr>
          <w:rFonts w:ascii="Times New Roman" w:eastAsia="Calibri" w:hAnsi="Times New Roman" w:cs="Times New Roman"/>
          <w:sz w:val="28"/>
          <w:szCs w:val="28"/>
        </w:rPr>
        <w:t>;</w:t>
      </w:r>
    </w:p>
    <w:p w:rsidR="00705517" w:rsidRDefault="00705517" w:rsidP="00B727D8">
      <w:pPr>
        <w:autoSpaceDE w:val="0"/>
        <w:autoSpaceDN w:val="0"/>
        <w:adjustRightInd w:val="0"/>
        <w:spacing w:after="0" w:line="240" w:lineRule="auto"/>
        <w:ind w:firstLine="708"/>
        <w:jc w:val="both"/>
        <w:rPr>
          <w:rFonts w:ascii="Times New Roman" w:eastAsia="Calibri" w:hAnsi="Times New Roman" w:cs="Times New Roman"/>
          <w:sz w:val="28"/>
          <w:szCs w:val="28"/>
        </w:rPr>
      </w:pPr>
    </w:p>
    <w:p w:rsidR="00705517" w:rsidRDefault="00705517" w:rsidP="00705517">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пункт 4 статьи 136.10 </w:t>
      </w:r>
      <w:r>
        <w:rPr>
          <w:rFonts w:ascii="Times New Roman" w:eastAsia="Calibri" w:hAnsi="Times New Roman" w:cs="Times New Roman"/>
          <w:sz w:val="28"/>
          <w:szCs w:val="28"/>
        </w:rPr>
        <w:t>после слов «муниципальных районов» дополнить словами «, муниципальных округов»</w:t>
      </w:r>
      <w:r>
        <w:rPr>
          <w:rFonts w:ascii="Times New Roman" w:eastAsia="Calibri" w:hAnsi="Times New Roman" w:cs="Times New Roman"/>
          <w:sz w:val="28"/>
          <w:szCs w:val="28"/>
        </w:rPr>
        <w:t>.</w:t>
      </w:r>
    </w:p>
    <w:p w:rsidR="00705517" w:rsidRDefault="00705517" w:rsidP="00B727D8">
      <w:pPr>
        <w:autoSpaceDE w:val="0"/>
        <w:autoSpaceDN w:val="0"/>
        <w:adjustRightInd w:val="0"/>
        <w:spacing w:after="0" w:line="240" w:lineRule="auto"/>
        <w:ind w:firstLine="708"/>
        <w:jc w:val="both"/>
        <w:rPr>
          <w:rFonts w:ascii="Times New Roman" w:eastAsia="Calibri" w:hAnsi="Times New Roman" w:cs="Times New Roman"/>
          <w:sz w:val="28"/>
          <w:szCs w:val="28"/>
        </w:rPr>
      </w:pPr>
    </w:p>
    <w:p w:rsidR="00705517" w:rsidRDefault="00705517" w:rsidP="00B727D8">
      <w:pPr>
        <w:autoSpaceDE w:val="0"/>
        <w:autoSpaceDN w:val="0"/>
        <w:adjustRightInd w:val="0"/>
        <w:spacing w:after="0" w:line="240" w:lineRule="auto"/>
        <w:ind w:firstLine="708"/>
        <w:jc w:val="both"/>
        <w:rPr>
          <w:rFonts w:ascii="Times New Roman" w:eastAsia="Calibri" w:hAnsi="Times New Roman" w:cs="Times New Roman"/>
          <w:sz w:val="28"/>
          <w:szCs w:val="28"/>
        </w:rPr>
      </w:pPr>
    </w:p>
    <w:p w:rsidR="00705517" w:rsidRDefault="00705517" w:rsidP="00B727D8">
      <w:pPr>
        <w:autoSpaceDE w:val="0"/>
        <w:autoSpaceDN w:val="0"/>
        <w:adjustRightInd w:val="0"/>
        <w:spacing w:after="0" w:line="240" w:lineRule="auto"/>
        <w:ind w:firstLine="708"/>
        <w:jc w:val="both"/>
        <w:rPr>
          <w:rFonts w:ascii="Times New Roman" w:eastAsia="Calibri" w:hAnsi="Times New Roman" w:cs="Times New Roman"/>
          <w:sz w:val="28"/>
          <w:szCs w:val="28"/>
        </w:rPr>
      </w:pPr>
    </w:p>
    <w:p w:rsidR="00746B4F" w:rsidRPr="00746B4F" w:rsidRDefault="00746B4F" w:rsidP="008B4B2D">
      <w:pPr>
        <w:keepNext/>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bookmarkStart w:id="0" w:name="_GoBack"/>
      <w:bookmarkEnd w:id="0"/>
      <w:r w:rsidRPr="00746B4F">
        <w:rPr>
          <w:rFonts w:ascii="Times New Roman" w:eastAsia="Calibri" w:hAnsi="Times New Roman" w:cs="Times New Roman"/>
          <w:b/>
          <w:sz w:val="28"/>
          <w:szCs w:val="28"/>
          <w:lang w:eastAsia="ru-RU"/>
        </w:rPr>
        <w:t>Статья 2</w:t>
      </w:r>
    </w:p>
    <w:p w:rsidR="00746B4F" w:rsidRPr="00CD348D" w:rsidRDefault="00746B4F" w:rsidP="008B4B2D">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F46BDE" w:rsidRDefault="00F35173" w:rsidP="008B4B2D">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w:t>
      </w:r>
      <w:r w:rsidR="00746B4F" w:rsidRPr="00746B4F">
        <w:rPr>
          <w:rFonts w:ascii="Times New Roman" w:eastAsia="Calibri" w:hAnsi="Times New Roman" w:cs="Times New Roman"/>
          <w:sz w:val="28"/>
          <w:szCs w:val="28"/>
          <w:lang w:eastAsia="ru-RU"/>
        </w:rPr>
        <w:t>Настоящий Закон вступает в силу</w:t>
      </w:r>
      <w:r w:rsidR="00F4422B">
        <w:rPr>
          <w:rFonts w:ascii="Times New Roman" w:eastAsia="Calibri" w:hAnsi="Times New Roman" w:cs="Times New Roman"/>
          <w:sz w:val="28"/>
          <w:szCs w:val="28"/>
          <w:lang w:eastAsia="ru-RU"/>
        </w:rPr>
        <w:t xml:space="preserve"> </w:t>
      </w:r>
      <w:r w:rsidR="00B93E2A">
        <w:rPr>
          <w:rFonts w:ascii="Times New Roman" w:eastAsia="Calibri" w:hAnsi="Times New Roman" w:cs="Times New Roman"/>
          <w:sz w:val="28"/>
          <w:szCs w:val="28"/>
          <w:lang w:eastAsia="ru-RU"/>
        </w:rPr>
        <w:t xml:space="preserve">со </w:t>
      </w:r>
      <w:r w:rsidR="00746B4F" w:rsidRPr="00746B4F">
        <w:rPr>
          <w:rFonts w:ascii="Times New Roman" w:eastAsia="Calibri" w:hAnsi="Times New Roman" w:cs="Times New Roman"/>
          <w:sz w:val="28"/>
          <w:szCs w:val="28"/>
          <w:lang w:eastAsia="ru-RU"/>
        </w:rPr>
        <w:t>дня его официального опубликования</w:t>
      </w:r>
      <w:r>
        <w:rPr>
          <w:rFonts w:ascii="Times New Roman" w:eastAsia="Calibri" w:hAnsi="Times New Roman" w:cs="Times New Roman"/>
          <w:sz w:val="28"/>
          <w:szCs w:val="28"/>
          <w:lang w:eastAsia="ru-RU"/>
        </w:rPr>
        <w:t>, за исключением пункта 2</w:t>
      </w:r>
      <w:r w:rsidR="00F46BDE">
        <w:rPr>
          <w:rFonts w:ascii="Times New Roman" w:eastAsia="Calibri" w:hAnsi="Times New Roman" w:cs="Times New Roman"/>
          <w:sz w:val="28"/>
          <w:szCs w:val="28"/>
          <w:lang w:eastAsia="ru-RU"/>
        </w:rPr>
        <w:t>.</w:t>
      </w:r>
    </w:p>
    <w:p w:rsidR="00F35173" w:rsidRDefault="00F35173" w:rsidP="008B4B2D">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F35173" w:rsidRDefault="00F35173" w:rsidP="008B4B2D">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Пункт 2 настоящего Закона вступает в силу с 1 января 2022 года.</w:t>
      </w:r>
    </w:p>
    <w:p w:rsidR="00F35173" w:rsidRDefault="00F35173" w:rsidP="008B4B2D">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F35173" w:rsidRDefault="00F35173" w:rsidP="00746B4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03877" w:rsidRPr="00746B4F" w:rsidRDefault="00C03877" w:rsidP="00746B4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B9485F" w:rsidRPr="00746B4F" w:rsidRDefault="00746B4F" w:rsidP="00AC4BE1">
      <w:pPr>
        <w:widowControl w:val="0"/>
        <w:spacing w:after="0" w:line="240" w:lineRule="auto"/>
        <w:ind w:right="-1"/>
        <w:jc w:val="both"/>
      </w:pPr>
      <w:r w:rsidRPr="00746B4F">
        <w:rPr>
          <w:rFonts w:ascii="Times New Roman" w:eastAsia="Times New Roman" w:hAnsi="Times New Roman" w:cs="Times New Roman"/>
          <w:sz w:val="28"/>
          <w:szCs w:val="28"/>
        </w:rPr>
        <w:t>Губернатор Алтайского края</w:t>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00B93E2A">
        <w:rPr>
          <w:rFonts w:ascii="Times New Roman" w:eastAsia="Times New Roman" w:hAnsi="Times New Roman" w:cs="Times New Roman"/>
          <w:sz w:val="28"/>
          <w:szCs w:val="28"/>
        </w:rPr>
        <w:t xml:space="preserve"> </w:t>
      </w:r>
      <w:r w:rsidRPr="00746B4F">
        <w:rPr>
          <w:rFonts w:ascii="Times New Roman" w:eastAsia="Times New Roman" w:hAnsi="Times New Roman" w:cs="Times New Roman"/>
          <w:sz w:val="28"/>
          <w:szCs w:val="28"/>
        </w:rPr>
        <w:t xml:space="preserve">  В.П. Томенко</w:t>
      </w:r>
    </w:p>
    <w:sectPr w:rsidR="00B9485F" w:rsidRPr="00746B4F" w:rsidSect="00D060F3">
      <w:headerReference w:type="default" r:id="rId11"/>
      <w:pgSz w:w="11906" w:h="16838"/>
      <w:pgMar w:top="1134" w:right="567" w:bottom="993" w:left="1701" w:header="567" w:footer="8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1DA" w:rsidRDefault="001921DA">
      <w:pPr>
        <w:spacing w:after="0" w:line="240" w:lineRule="auto"/>
      </w:pPr>
      <w:r>
        <w:separator/>
      </w:r>
    </w:p>
  </w:endnote>
  <w:endnote w:type="continuationSeparator" w:id="0">
    <w:p w:rsidR="001921DA" w:rsidRDefault="0019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1DA" w:rsidRDefault="001921DA">
      <w:pPr>
        <w:spacing w:after="0" w:line="240" w:lineRule="auto"/>
      </w:pPr>
      <w:r>
        <w:separator/>
      </w:r>
    </w:p>
  </w:footnote>
  <w:footnote w:type="continuationSeparator" w:id="0">
    <w:p w:rsidR="001921DA" w:rsidRDefault="00192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E93" w:rsidRPr="000618B9" w:rsidRDefault="000E4444" w:rsidP="00670A71">
    <w:pPr>
      <w:pStyle w:val="a3"/>
      <w:jc w:val="right"/>
      <w:rPr>
        <w:rFonts w:ascii="Times New Roman" w:hAnsi="Times New Roman"/>
        <w:sz w:val="24"/>
        <w:szCs w:val="24"/>
      </w:rPr>
    </w:pPr>
    <w:r w:rsidRPr="000618B9">
      <w:rPr>
        <w:rFonts w:ascii="Times New Roman" w:hAnsi="Times New Roman"/>
        <w:sz w:val="24"/>
        <w:szCs w:val="24"/>
      </w:rPr>
      <w:fldChar w:fldCharType="begin"/>
    </w:r>
    <w:r w:rsidR="001A6E93" w:rsidRPr="000618B9">
      <w:rPr>
        <w:rFonts w:ascii="Times New Roman" w:hAnsi="Times New Roman"/>
        <w:sz w:val="24"/>
        <w:szCs w:val="24"/>
      </w:rPr>
      <w:instrText xml:space="preserve"> PAGE   \* MERGEFORMAT </w:instrText>
    </w:r>
    <w:r w:rsidRPr="000618B9">
      <w:rPr>
        <w:rFonts w:ascii="Times New Roman" w:hAnsi="Times New Roman"/>
        <w:sz w:val="24"/>
        <w:szCs w:val="24"/>
      </w:rPr>
      <w:fldChar w:fldCharType="separate"/>
    </w:r>
    <w:r w:rsidR="00705517">
      <w:rPr>
        <w:rFonts w:ascii="Times New Roman" w:hAnsi="Times New Roman"/>
        <w:noProof/>
        <w:sz w:val="24"/>
        <w:szCs w:val="24"/>
      </w:rPr>
      <w:t>2</w:t>
    </w:r>
    <w:r w:rsidRPr="000618B9">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1702"/>
    <w:multiLevelType w:val="hybridMultilevel"/>
    <w:tmpl w:val="867A8D88"/>
    <w:lvl w:ilvl="0" w:tplc="C83072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1C220EC"/>
    <w:multiLevelType w:val="hybridMultilevel"/>
    <w:tmpl w:val="37B80320"/>
    <w:lvl w:ilvl="0" w:tplc="04190011">
      <w:start w:val="1"/>
      <w:numFmt w:val="decimal"/>
      <w:lvlText w:val="%1)"/>
      <w:lvlJc w:val="left"/>
      <w:pPr>
        <w:ind w:left="5322" w:hanging="360"/>
      </w:pPr>
    </w:lvl>
    <w:lvl w:ilvl="1" w:tplc="317CC2DA">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9416CC"/>
    <w:multiLevelType w:val="hybridMultilevel"/>
    <w:tmpl w:val="D472BEE8"/>
    <w:lvl w:ilvl="0" w:tplc="4D96EDD0">
      <w:start w:val="13"/>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642904"/>
    <w:multiLevelType w:val="hybridMultilevel"/>
    <w:tmpl w:val="E2FECFC2"/>
    <w:lvl w:ilvl="0" w:tplc="300A4A18">
      <w:start w:val="1"/>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AEA68E7"/>
    <w:multiLevelType w:val="hybridMultilevel"/>
    <w:tmpl w:val="FBA0AEC0"/>
    <w:lvl w:ilvl="0" w:tplc="1022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38F0B0A"/>
    <w:multiLevelType w:val="hybridMultilevel"/>
    <w:tmpl w:val="D3B2CDD2"/>
    <w:lvl w:ilvl="0" w:tplc="BF20D6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E2B0AF7"/>
    <w:multiLevelType w:val="hybridMultilevel"/>
    <w:tmpl w:val="51E2DDCE"/>
    <w:lvl w:ilvl="0" w:tplc="FACE4FDE">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6B4F"/>
    <w:rsid w:val="00020FBC"/>
    <w:rsid w:val="00032E6B"/>
    <w:rsid w:val="00033BAC"/>
    <w:rsid w:val="0004053B"/>
    <w:rsid w:val="00073904"/>
    <w:rsid w:val="000849AF"/>
    <w:rsid w:val="000924E1"/>
    <w:rsid w:val="000A0556"/>
    <w:rsid w:val="000A7C3C"/>
    <w:rsid w:val="000D7A66"/>
    <w:rsid w:val="000E4444"/>
    <w:rsid w:val="000F35B9"/>
    <w:rsid w:val="000F67DE"/>
    <w:rsid w:val="000F7286"/>
    <w:rsid w:val="0010793F"/>
    <w:rsid w:val="00110BDF"/>
    <w:rsid w:val="00120125"/>
    <w:rsid w:val="00120CA2"/>
    <w:rsid w:val="00136B07"/>
    <w:rsid w:val="00150B9C"/>
    <w:rsid w:val="00153F6C"/>
    <w:rsid w:val="001552B9"/>
    <w:rsid w:val="0016612A"/>
    <w:rsid w:val="001728C4"/>
    <w:rsid w:val="0018498E"/>
    <w:rsid w:val="001921DA"/>
    <w:rsid w:val="001A6E93"/>
    <w:rsid w:val="001A797F"/>
    <w:rsid w:val="001B67A7"/>
    <w:rsid w:val="001C5D50"/>
    <w:rsid w:val="001D22C5"/>
    <w:rsid w:val="001D4945"/>
    <w:rsid w:val="001E1F96"/>
    <w:rsid w:val="001E52A5"/>
    <w:rsid w:val="001F6D0E"/>
    <w:rsid w:val="00206727"/>
    <w:rsid w:val="00214A0C"/>
    <w:rsid w:val="00215B4A"/>
    <w:rsid w:val="00216C45"/>
    <w:rsid w:val="0022393A"/>
    <w:rsid w:val="002255B1"/>
    <w:rsid w:val="0023440F"/>
    <w:rsid w:val="0025236D"/>
    <w:rsid w:val="00257430"/>
    <w:rsid w:val="0026189E"/>
    <w:rsid w:val="00264CA5"/>
    <w:rsid w:val="00265CC1"/>
    <w:rsid w:val="00276BF4"/>
    <w:rsid w:val="00283750"/>
    <w:rsid w:val="002914DE"/>
    <w:rsid w:val="002A4342"/>
    <w:rsid w:val="002B7939"/>
    <w:rsid w:val="002C5045"/>
    <w:rsid w:val="002D33EB"/>
    <w:rsid w:val="002D418E"/>
    <w:rsid w:val="002E0D79"/>
    <w:rsid w:val="002E729F"/>
    <w:rsid w:val="00312C9F"/>
    <w:rsid w:val="00317DAB"/>
    <w:rsid w:val="00320F9A"/>
    <w:rsid w:val="00322EB5"/>
    <w:rsid w:val="00324B6B"/>
    <w:rsid w:val="003259AD"/>
    <w:rsid w:val="0033026E"/>
    <w:rsid w:val="00330940"/>
    <w:rsid w:val="0034227E"/>
    <w:rsid w:val="003569DE"/>
    <w:rsid w:val="00370C2C"/>
    <w:rsid w:val="00396314"/>
    <w:rsid w:val="003B0380"/>
    <w:rsid w:val="003C0C45"/>
    <w:rsid w:val="003C2B25"/>
    <w:rsid w:val="003C3725"/>
    <w:rsid w:val="003F3DA6"/>
    <w:rsid w:val="003F68B2"/>
    <w:rsid w:val="00421B08"/>
    <w:rsid w:val="00433880"/>
    <w:rsid w:val="00434647"/>
    <w:rsid w:val="004434D1"/>
    <w:rsid w:val="00452AF7"/>
    <w:rsid w:val="00453B18"/>
    <w:rsid w:val="00472285"/>
    <w:rsid w:val="0048003A"/>
    <w:rsid w:val="00490BAE"/>
    <w:rsid w:val="0049574D"/>
    <w:rsid w:val="004A2700"/>
    <w:rsid w:val="004C66AB"/>
    <w:rsid w:val="004D1597"/>
    <w:rsid w:val="004D48CC"/>
    <w:rsid w:val="004F7012"/>
    <w:rsid w:val="00512E9D"/>
    <w:rsid w:val="0051708D"/>
    <w:rsid w:val="00520774"/>
    <w:rsid w:val="00524A7A"/>
    <w:rsid w:val="005308B7"/>
    <w:rsid w:val="00537BF2"/>
    <w:rsid w:val="00547367"/>
    <w:rsid w:val="00552899"/>
    <w:rsid w:val="0055386F"/>
    <w:rsid w:val="0055454E"/>
    <w:rsid w:val="00566A1F"/>
    <w:rsid w:val="005753D0"/>
    <w:rsid w:val="0057617C"/>
    <w:rsid w:val="0058513B"/>
    <w:rsid w:val="00585ACB"/>
    <w:rsid w:val="005A6215"/>
    <w:rsid w:val="005B78D1"/>
    <w:rsid w:val="005D05E7"/>
    <w:rsid w:val="005D317B"/>
    <w:rsid w:val="005D5073"/>
    <w:rsid w:val="005D6961"/>
    <w:rsid w:val="00610879"/>
    <w:rsid w:val="00631A24"/>
    <w:rsid w:val="0066762B"/>
    <w:rsid w:val="00670A71"/>
    <w:rsid w:val="006735D4"/>
    <w:rsid w:val="00680B73"/>
    <w:rsid w:val="006C28B1"/>
    <w:rsid w:val="006C3565"/>
    <w:rsid w:val="006C50B7"/>
    <w:rsid w:val="006C5E43"/>
    <w:rsid w:val="006D3E9C"/>
    <w:rsid w:val="006D42DC"/>
    <w:rsid w:val="006D551D"/>
    <w:rsid w:val="00703ED5"/>
    <w:rsid w:val="00704816"/>
    <w:rsid w:val="00705517"/>
    <w:rsid w:val="00711837"/>
    <w:rsid w:val="00711CB2"/>
    <w:rsid w:val="0071219A"/>
    <w:rsid w:val="00736401"/>
    <w:rsid w:val="00746B4F"/>
    <w:rsid w:val="00756948"/>
    <w:rsid w:val="00766BDA"/>
    <w:rsid w:val="00766E9F"/>
    <w:rsid w:val="007734D3"/>
    <w:rsid w:val="00780BD9"/>
    <w:rsid w:val="0079072C"/>
    <w:rsid w:val="007A6C76"/>
    <w:rsid w:val="007D4515"/>
    <w:rsid w:val="007D52FE"/>
    <w:rsid w:val="007F1613"/>
    <w:rsid w:val="00805B73"/>
    <w:rsid w:val="00810093"/>
    <w:rsid w:val="00831C3B"/>
    <w:rsid w:val="00852904"/>
    <w:rsid w:val="008531D9"/>
    <w:rsid w:val="008564FC"/>
    <w:rsid w:val="00861B2B"/>
    <w:rsid w:val="00873ED3"/>
    <w:rsid w:val="00885E8C"/>
    <w:rsid w:val="008908AF"/>
    <w:rsid w:val="00893D63"/>
    <w:rsid w:val="008A5F27"/>
    <w:rsid w:val="008B4B2D"/>
    <w:rsid w:val="008C0B6C"/>
    <w:rsid w:val="008C112B"/>
    <w:rsid w:val="008E165E"/>
    <w:rsid w:val="008F123F"/>
    <w:rsid w:val="008F22A1"/>
    <w:rsid w:val="00902B4C"/>
    <w:rsid w:val="009134DF"/>
    <w:rsid w:val="00915F93"/>
    <w:rsid w:val="00963D31"/>
    <w:rsid w:val="009700D9"/>
    <w:rsid w:val="0098237C"/>
    <w:rsid w:val="00983635"/>
    <w:rsid w:val="009879C4"/>
    <w:rsid w:val="00991B97"/>
    <w:rsid w:val="009B30D5"/>
    <w:rsid w:val="009C0EF4"/>
    <w:rsid w:val="009D33AC"/>
    <w:rsid w:val="009D445B"/>
    <w:rsid w:val="009E0BCB"/>
    <w:rsid w:val="009E29A1"/>
    <w:rsid w:val="009E3F42"/>
    <w:rsid w:val="009E7BBD"/>
    <w:rsid w:val="009F41C1"/>
    <w:rsid w:val="009F513E"/>
    <w:rsid w:val="00A01AB1"/>
    <w:rsid w:val="00A0295A"/>
    <w:rsid w:val="00A048D9"/>
    <w:rsid w:val="00A1017C"/>
    <w:rsid w:val="00A212A8"/>
    <w:rsid w:val="00A222FB"/>
    <w:rsid w:val="00A529A2"/>
    <w:rsid w:val="00A71D8F"/>
    <w:rsid w:val="00A74D0F"/>
    <w:rsid w:val="00AA03B0"/>
    <w:rsid w:val="00AA635E"/>
    <w:rsid w:val="00AB701C"/>
    <w:rsid w:val="00AC4BE1"/>
    <w:rsid w:val="00B179D0"/>
    <w:rsid w:val="00B27115"/>
    <w:rsid w:val="00B275DD"/>
    <w:rsid w:val="00B42636"/>
    <w:rsid w:val="00B46493"/>
    <w:rsid w:val="00B512C2"/>
    <w:rsid w:val="00B54B73"/>
    <w:rsid w:val="00B66AC0"/>
    <w:rsid w:val="00B727D8"/>
    <w:rsid w:val="00B91C11"/>
    <w:rsid w:val="00B93E2A"/>
    <w:rsid w:val="00B9485F"/>
    <w:rsid w:val="00BA0A09"/>
    <w:rsid w:val="00BA48E5"/>
    <w:rsid w:val="00BA5A33"/>
    <w:rsid w:val="00BC00B6"/>
    <w:rsid w:val="00BC4A57"/>
    <w:rsid w:val="00BD6577"/>
    <w:rsid w:val="00BF1F06"/>
    <w:rsid w:val="00C03877"/>
    <w:rsid w:val="00C11565"/>
    <w:rsid w:val="00C21C3C"/>
    <w:rsid w:val="00C25019"/>
    <w:rsid w:val="00C36FE4"/>
    <w:rsid w:val="00C42705"/>
    <w:rsid w:val="00C537E9"/>
    <w:rsid w:val="00C547ED"/>
    <w:rsid w:val="00C6112D"/>
    <w:rsid w:val="00C93F6B"/>
    <w:rsid w:val="00CA085F"/>
    <w:rsid w:val="00CB1F74"/>
    <w:rsid w:val="00CC36A0"/>
    <w:rsid w:val="00CD15E6"/>
    <w:rsid w:val="00CD348D"/>
    <w:rsid w:val="00CF119F"/>
    <w:rsid w:val="00D019E7"/>
    <w:rsid w:val="00D060F3"/>
    <w:rsid w:val="00D14259"/>
    <w:rsid w:val="00D32D9E"/>
    <w:rsid w:val="00D43743"/>
    <w:rsid w:val="00D52CFE"/>
    <w:rsid w:val="00D64B39"/>
    <w:rsid w:val="00D76B9F"/>
    <w:rsid w:val="00D8070F"/>
    <w:rsid w:val="00D823AA"/>
    <w:rsid w:val="00D841C3"/>
    <w:rsid w:val="00D90F44"/>
    <w:rsid w:val="00D96EFD"/>
    <w:rsid w:val="00DA5705"/>
    <w:rsid w:val="00DC6F2F"/>
    <w:rsid w:val="00DC70D2"/>
    <w:rsid w:val="00DD0008"/>
    <w:rsid w:val="00DF09DD"/>
    <w:rsid w:val="00DF4786"/>
    <w:rsid w:val="00DF76B0"/>
    <w:rsid w:val="00E02BCE"/>
    <w:rsid w:val="00E14D94"/>
    <w:rsid w:val="00E21136"/>
    <w:rsid w:val="00E23BF4"/>
    <w:rsid w:val="00E26F1C"/>
    <w:rsid w:val="00E33A27"/>
    <w:rsid w:val="00E36B9B"/>
    <w:rsid w:val="00E50231"/>
    <w:rsid w:val="00E97817"/>
    <w:rsid w:val="00EA28FA"/>
    <w:rsid w:val="00ED1128"/>
    <w:rsid w:val="00ED3E3E"/>
    <w:rsid w:val="00EE3CD6"/>
    <w:rsid w:val="00EF6715"/>
    <w:rsid w:val="00F034C3"/>
    <w:rsid w:val="00F1010D"/>
    <w:rsid w:val="00F15FFB"/>
    <w:rsid w:val="00F1695A"/>
    <w:rsid w:val="00F35173"/>
    <w:rsid w:val="00F4422B"/>
    <w:rsid w:val="00F44A44"/>
    <w:rsid w:val="00F46BDE"/>
    <w:rsid w:val="00F7149C"/>
    <w:rsid w:val="00F9702D"/>
    <w:rsid w:val="00FB02FA"/>
    <w:rsid w:val="00FD4D14"/>
    <w:rsid w:val="00FE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87C91-740C-4474-B8B1-4A925AEA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4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B4F"/>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uiPriority w:val="99"/>
    <w:rsid w:val="00746B4F"/>
    <w:rPr>
      <w:rFonts w:ascii="Calibri" w:eastAsia="Calibri" w:hAnsi="Calibri" w:cs="Times New Roman"/>
    </w:rPr>
  </w:style>
  <w:style w:type="character" w:styleId="a5">
    <w:name w:val="annotation reference"/>
    <w:uiPriority w:val="99"/>
    <w:semiHidden/>
    <w:unhideWhenUsed/>
    <w:rsid w:val="00746B4F"/>
    <w:rPr>
      <w:sz w:val="16"/>
      <w:szCs w:val="16"/>
    </w:rPr>
  </w:style>
  <w:style w:type="paragraph" w:styleId="a6">
    <w:name w:val="annotation text"/>
    <w:basedOn w:val="a"/>
    <w:link w:val="a7"/>
    <w:uiPriority w:val="99"/>
    <w:semiHidden/>
    <w:unhideWhenUsed/>
    <w:rsid w:val="00746B4F"/>
    <w:pPr>
      <w:spacing w:after="200" w:line="276"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746B4F"/>
    <w:rPr>
      <w:rFonts w:ascii="Calibri" w:eastAsia="Calibri" w:hAnsi="Calibri" w:cs="Times New Roman"/>
      <w:sz w:val="20"/>
      <w:szCs w:val="20"/>
    </w:rPr>
  </w:style>
  <w:style w:type="paragraph" w:styleId="a8">
    <w:name w:val="Balloon Text"/>
    <w:basedOn w:val="a"/>
    <w:link w:val="a9"/>
    <w:uiPriority w:val="99"/>
    <w:semiHidden/>
    <w:unhideWhenUsed/>
    <w:rsid w:val="00746B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46B4F"/>
    <w:rPr>
      <w:rFonts w:ascii="Segoe UI" w:hAnsi="Segoe UI" w:cs="Segoe UI"/>
      <w:sz w:val="18"/>
      <w:szCs w:val="18"/>
    </w:rPr>
  </w:style>
  <w:style w:type="paragraph" w:styleId="aa">
    <w:name w:val="annotation subject"/>
    <w:basedOn w:val="a6"/>
    <w:next w:val="a6"/>
    <w:link w:val="ab"/>
    <w:uiPriority w:val="99"/>
    <w:semiHidden/>
    <w:unhideWhenUsed/>
    <w:rsid w:val="00746B4F"/>
    <w:pPr>
      <w:spacing w:after="160" w:line="240" w:lineRule="auto"/>
    </w:pPr>
    <w:rPr>
      <w:rFonts w:asciiTheme="minorHAnsi" w:eastAsiaTheme="minorHAnsi" w:hAnsiTheme="minorHAnsi" w:cstheme="minorBidi"/>
      <w:b/>
      <w:bCs/>
    </w:rPr>
  </w:style>
  <w:style w:type="character" w:customStyle="1" w:styleId="ab">
    <w:name w:val="Тема примечания Знак"/>
    <w:basedOn w:val="a7"/>
    <w:link w:val="aa"/>
    <w:uiPriority w:val="99"/>
    <w:semiHidden/>
    <w:rsid w:val="00746B4F"/>
    <w:rPr>
      <w:rFonts w:ascii="Calibri" w:eastAsia="Calibri" w:hAnsi="Calibri" w:cs="Times New Roman"/>
      <w:b/>
      <w:bCs/>
      <w:sz w:val="20"/>
      <w:szCs w:val="20"/>
    </w:rPr>
  </w:style>
  <w:style w:type="paragraph" w:styleId="ac">
    <w:name w:val="List Paragraph"/>
    <w:basedOn w:val="a"/>
    <w:uiPriority w:val="34"/>
    <w:qFormat/>
    <w:rsid w:val="005D317B"/>
    <w:pPr>
      <w:ind w:left="720"/>
      <w:contextualSpacing/>
    </w:pPr>
  </w:style>
  <w:style w:type="table" w:styleId="ad">
    <w:name w:val="Table Grid"/>
    <w:basedOn w:val="a1"/>
    <w:uiPriority w:val="39"/>
    <w:rsid w:val="00E978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9B32D406EEFB930FF0EE4F83EB283327460363D16D93948175452E4249712A5879411D85D3F6263271725DED3C228EAFF97A4FA6B120400FEH4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910A1E462F8C9BD14AD6662BBE530B13131CD762FBB2C493F18368F78E01D3039EB57BF57C5B4EE44AD3302W1G" TargetMode="External"/><Relationship Id="rId4" Type="http://schemas.openxmlformats.org/officeDocument/2006/relationships/settings" Target="settings.xml"/><Relationship Id="rId9" Type="http://schemas.openxmlformats.org/officeDocument/2006/relationships/hyperlink" Target="consultantplus://offline/ref=9E4B590853B527A76CE56DA540AC7DC80652D4359C20FC114AD58FDAC597CFEC573B49AAD8C723935693B8F0BDi3M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51A1D-1992-4204-BB90-AC78D225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Сергеевна Бондарева</dc:creator>
  <cp:lastModifiedBy>Елена Сергеевна Бондарева</cp:lastModifiedBy>
  <cp:revision>2</cp:revision>
  <cp:lastPrinted>2021-10-14T10:32:00Z</cp:lastPrinted>
  <dcterms:created xsi:type="dcterms:W3CDTF">2021-10-14T10:49:00Z</dcterms:created>
  <dcterms:modified xsi:type="dcterms:W3CDTF">2021-10-14T10:49:00Z</dcterms:modified>
</cp:coreProperties>
</file>