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pStyle w:val="a0"/>
        <w:rPr>
          <w:lang w:bidi="ar-SA" w:eastAsia="ru-RU"/>
        </w:rPr>
      </w:pPr>
    </w:p>
    <w:p>
      <w:pPr>
        <w:pStyle w:val="a0"/>
        <w:rPr>
          <w:lang w:bidi="ar-SA" w:eastAsia="ru-RU"/>
        </w:rPr>
      </w:pPr>
      <w:bookmarkStart w:id="0" w:name="_GoBack"/>
      <w:bookmarkEnd w:id="0"/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jc w:val="center"/>
        <w:spacing w:lineRule="exact" w:line="240"/>
        <w:rPr>
          <w:sz w:val="28"/>
          <w:szCs w:val="28"/>
        </w:rPr>
      </w:pPr>
    </w:p>
    <w:p>
      <w:pPr>
        <w:pStyle w:val="a0"/>
        <w:rPr>
          <w:lang w:bidi="ar-SA" w:eastAsia="ru-RU"/>
        </w:rPr>
      </w:pPr>
    </w:p>
    <w:p>
      <w:pPr>
        <w:jc w:val="center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</w:p>
    <w:p>
      <w:pPr>
        <w:jc w:val="center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 xml:space="preserve">к проекту закона Алтайского края</w:t>
      </w:r>
    </w:p>
    <w:p>
      <w:pPr>
        <w:jc w:val="center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закон Алтайского края</w:t>
      </w:r>
    </w:p>
    <w:p>
      <w:pPr>
        <w:jc w:val="center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 xml:space="preserve">      «О градостроительной деятельности на территории Алтайского края»</w:t>
      </w:r>
    </w:p>
    <w:p>
      <w:pPr>
        <w:ind w:firstLine="709"/>
        <w:jc w:val="both"/>
        <w:spacing w:lineRule="auto" w:line="223"/>
        <w:tabs>
          <w:tab w:val="left" w:pos="709"/>
        </w:tabs>
        <w:rPr>
          <w:sz w:val="28"/>
          <w:szCs w:val="28"/>
          <w:highlight w:val="cyan"/>
        </w:rPr>
      </w:pPr>
    </w:p>
    <w:p>
      <w:pPr>
        <w:ind w:firstLine="709"/>
        <w:jc w:val="both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закона Алтайского края подготовлен в связи с приведением закона Алтайского края от 29.12.2009 № 120-ЗС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«О градостроительной деятельности на территории Алтайского края» (далее - «Закон № 120-ЗС») в соответствие с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.</w:t>
      </w:r>
    </w:p>
    <w:p>
      <w:pPr>
        <w:ind w:firstLine="709"/>
        <w:jc w:val="both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законопроектом, связаны с принятием федеральных законов от 06.12.2021 № 408-ФЗ «О внесении изменений в отдельные законодательные акты Российской Федерации», от 30.12.2021     № 447-ФЗ «О внесении изменений в Градостроительный кодекс Российской Федерации и отдельные законодательные акты Российской Федерации» и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30.12.2021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476-ФЗ «О внесении изменений в отдельные законодательные акты Российской Федерации».</w:t>
      </w:r>
    </w:p>
    <w:p>
      <w:pPr>
        <w:ind w:firstLine="709"/>
        <w:jc w:val="both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В частности, уточнена статья 19 Градостроительного кодекса Российской Федерации, согласно которой содержание схемы территориального планирования муниципального района дополнено картой границ населенных пунктов (в том числе границ образуемых населенных пунктов), расположенных в границах сельских поселений, в случае,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застройки.</w:t>
      </w:r>
    </w:p>
    <w:p>
      <w:pPr>
        <w:pStyle w:val="a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bidi="ar-SA" w:eastAsia="ru-RU"/>
        </w:rPr>
        <w:t xml:space="preserve">Так</w:t>
      </w:r>
      <w:r>
        <w:rPr>
          <w:sz w:val="28"/>
          <w:szCs w:val="28"/>
          <w:lang w:bidi="ar-SA" w:eastAsia="ru-RU"/>
        </w:rPr>
        <w:t xml:space="preserve">же внесены изменения в статью 51 </w:t>
      </w:r>
      <w:r>
        <w:rPr>
          <w:sz w:val="28"/>
          <w:szCs w:val="28"/>
        </w:rPr>
        <w:t xml:space="preserve">Градостроительного кодекса Российской Федерации, регулирующую вопросы выдачи разрешений на строительство. </w:t>
      </w:r>
    </w:p>
    <w:p>
      <w:pPr>
        <w:pStyle w:val="a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согласно внесенным изменениям выдача разрешения на строительство не требуется в случае строительства, реконструкции объектов индивидуального жилищного строительства, за исключением строительства индивидуального жилья с привлечением денежных средств участников долевого строительства в соответствии с федеральным законодательством об участии в долевом строительстве многоквартирных домов. </w:t>
      </w:r>
    </w:p>
    <w:p>
      <w:pPr>
        <w:pStyle w:val="a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этого, выдача разрешения на строительство не требуется в случае капитального ремонта объектов капитального строительства, в том числе в случаях, определенных Правительством Российской Федерации, при осуществлении капитального ремонта зданий, сооружений могут осуществляться замена и (или) восстановление несущих строительных конструкций объекта капитального строительства.</w:t>
      </w:r>
    </w:p>
    <w:p>
      <w:pPr>
        <w:pStyle w:val="a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Градостроительный кодекс Российской Федерации введена глава об отнесении объектов незавершенного строительства, строительство, реконструкция которых осуществляется с привлечением бюджетных средств, к незавершенным объектам капитального строительства, дополнены полномочия органов государственной власти субъектов Российской Федерации в области градостроительной деятельности. </w:t>
      </w:r>
    </w:p>
    <w:p>
      <w:pPr>
        <w:pStyle w:val="a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Аналогичные изменения предлагается внести в Закон № 120-ЗС.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предлагается дополнить полномочия Правительства Алтайского края полномочием по установлению порядка формирования и ведения региональных реестров незавершенных объектов капитального строительства, </w:t>
      </w:r>
      <w:r>
        <w:rPr>
          <w:color w:val="000000"/>
          <w:sz w:val="28"/>
        </w:rPr>
        <w:t xml:space="preserve">состава включаемых в него сведений, порядка предоставления таких сведений</w:t>
      </w:r>
      <w:r>
        <w:rPr>
          <w:sz w:val="28"/>
          <w:szCs w:val="28"/>
        </w:rPr>
        <w:t xml:space="preserve">, так</w:t>
      </w:r>
      <w:r>
        <w:rPr>
          <w:sz w:val="28"/>
          <w:szCs w:val="28"/>
        </w:rPr>
        <w:t xml:space="preserve">же дополнить полномочия уполномоченного органа исполнительной власти Алтайского края и органов местного самоуправления в области градостроительной деятельности</w:t>
      </w:r>
      <w:r>
        <w:rPr>
          <w:sz w:val="28"/>
        </w:rPr>
        <w:t xml:space="preserve"> полномочием по принятию решений о внесении </w:t>
      </w:r>
      <w:r>
        <w:rPr>
          <w:color w:val="000000" w:themeColor="text1"/>
          <w:sz w:val="28"/>
          <w:highlight w:val="white"/>
        </w:rPr>
        <w:t xml:space="preserve">изменений в разрешения на ввод объектов капитального строительства</w:t>
      </w:r>
      <w:r>
        <w:rPr>
          <w:color w:val="000000" w:themeColor="text1"/>
          <w:sz w:val="28"/>
          <w:highlight w:val="white"/>
        </w:rPr>
        <w:t xml:space="preserve"> в эксплуатацию или об отказе во внесении изменений в данные разрешения с указанием причин отказа</w:t>
      </w:r>
      <w:r>
        <w:t xml:space="preserve">.</w:t>
      </w:r>
    </w:p>
    <w:p>
      <w:pPr>
        <w:ind w:firstLine="720"/>
        <w:jc w:val="both"/>
        <w:widowControl w:val="off"/>
      </w:pPr>
      <w:r>
        <w:rPr>
          <w:sz w:val="28"/>
          <w:szCs w:val="26"/>
        </w:rPr>
        <w:t xml:space="preserve">Реализация закона не повлечет дополнительных расходов из краевого бюджета.</w:t>
      </w:r>
    </w:p>
    <w:p>
      <w:pPr>
        <w:ind w:firstLine="720"/>
        <w:jc w:val="both"/>
        <w:widowControl w:val="off"/>
        <w:tabs>
          <w:tab w:val="left" w:pos="620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898"/>
      </w:tblGrid>
      <w:t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672" w:type="dxa"/>
          </w:tcPr>
          <w:p>
            <w:pPr>
              <w:pStyle w:val="ConsPlusNormal"/>
              <w:ind w:firstLine="0"/>
              <w:rPr>
                <w:sz w:val="28"/>
                <w:szCs w:val="26"/>
              </w:rPr>
            </w:pP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898" w:type="dxa"/>
          </w:tcPr>
          <w:p>
            <w:pPr>
              <w:ind w:right="-6"/>
              <w:jc w:val="right"/>
              <w:widowControl w:val="off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В.П. Томенко</w:t>
            </w:r>
          </w:p>
        </w:tc>
      </w:tr>
    </w:tbl>
    <w:p>
      <w:pPr>
        <w:jc w:val="both"/>
        <w:spacing w:lineRule="auto" w:line="228"/>
        <w:rPr>
          <w:sz w:val="27"/>
          <w:szCs w:val="27"/>
        </w:rPr>
      </w:pPr>
    </w:p>
    <w:p>
      <w:pPr>
        <w:jc w:val="both"/>
        <w:spacing w:lineRule="auto" w:line="228"/>
        <w:rPr>
          <w:sz w:val="27"/>
          <w:szCs w:val="27"/>
        </w:rPr>
      </w:pPr>
    </w:p>
    <w:sectPr>
      <w:headerReference w:type="default" r:id="rId9"/>
      <w:pgSz w:w="11906" w:h="16838"/>
      <w:pgMar w:top="1077" w:right="851" w:bottom="851" w:left="170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65875470"/>
      <w:docPartObj>
        <w:docPartGallery w:val="Page Numbers (Top of Page)"/>
        <w:docPartUnique w:val="true"/>
      </w:docPartObj>
    </w:sdtPr>
    <w:sdtContent>
      <w:p>
        <w:pPr>
          <w:pStyle w:val="ab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BEA437C">
      <w:start w:val="1"/>
      <w:numFmt w:val="decimal"/>
      <w:lvlText w:val="%1."/>
      <w:lvlJc w:val="left"/>
      <w:pPr>
        <w:ind w:left="720" w:hanging="360"/>
        <w:tabs>
          <w:tab w:val="num" w:pos="720"/>
        </w:tabs>
      </w:pPr>
    </w:lvl>
    <w:lvl w:ilvl="1" w:tplc="75D023BA">
      <w:start w:val="1"/>
      <w:numFmt w:val="lowerLetter"/>
      <w:lvlText w:val="%2."/>
      <w:lvlJc w:val="left"/>
      <w:pPr>
        <w:ind w:left="1440" w:hanging="360"/>
        <w:tabs>
          <w:tab w:val="num" w:pos="1440"/>
        </w:tabs>
      </w:pPr>
    </w:lvl>
    <w:lvl w:ilvl="2" w:tplc="16BA5F14">
      <w:start w:val="1"/>
      <w:numFmt w:val="lowerRoman"/>
      <w:lvlText w:val="%3."/>
      <w:lvlJc w:val="right"/>
      <w:pPr>
        <w:ind w:left="2160" w:hanging="180"/>
        <w:tabs>
          <w:tab w:val="num" w:pos="2160"/>
        </w:tabs>
      </w:pPr>
    </w:lvl>
    <w:lvl w:ilvl="3" w:tplc="DB6A1272">
      <w:start w:val="1"/>
      <w:numFmt w:val="decimal"/>
      <w:lvlText w:val="%4."/>
      <w:lvlJc w:val="left"/>
      <w:pPr>
        <w:ind w:left="2880" w:hanging="360"/>
        <w:tabs>
          <w:tab w:val="num" w:pos="2880"/>
        </w:tabs>
      </w:pPr>
    </w:lvl>
    <w:lvl w:ilvl="4" w:tplc="F3C6A19A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 w:tplc="4360224A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 w:tplc="F30C9F24">
      <w:start w:val="1"/>
      <w:numFmt w:val="decimal"/>
      <w:lvlText w:val="%7."/>
      <w:lvlJc w:val="left"/>
      <w:pPr>
        <w:ind w:left="5040" w:hanging="360"/>
        <w:tabs>
          <w:tab w:val="num" w:pos="5040"/>
        </w:tabs>
      </w:pPr>
    </w:lvl>
    <w:lvl w:ilvl="7" w:tplc="B6043BE6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 w:tplc="683AE93A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0"/>
        <w:szCs w:val="22"/>
        <w:lang w:val="ru-RU" w:bidi="en-US" w:eastAsia="en-US"/>
      </w:rPr>
    </w:rPrDefault>
    <w:pPrDefault>
      <w:pPr>
        <w:spacing w:lineRule="auto" w:line="240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next w:val="a0"/>
    <w:link w:val="a0"/>
    <w:rPr>
      <w:sz w:val="24"/>
      <w:szCs w:val="24"/>
      <w:lang w:bidi="ar-SA" w:eastAsia="ru-RU"/>
    </w:rPr>
  </w:style>
  <w:style w:type="paragraph" w:styleId="1">
    <w:name w:val="heading 1"/>
    <w:link w:val="1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2">
    <w:name w:val="heading 2"/>
    <w:link w:val="2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3">
    <w:name w:val="heading 3"/>
    <w:link w:val="3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">
    <w:name w:val="heading 4"/>
    <w:link w:val="4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">
    <w:name w:val="heading 5"/>
    <w:link w:val="5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">
    <w:name w:val="heading 6"/>
    <w:link w:val="60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">
    <w:name w:val="heading 7"/>
    <w:link w:val="7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8">
    <w:name w:val="heading 8"/>
    <w:link w:val="80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9">
    <w:name w:val="heading 9"/>
    <w:link w:val="9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character" w:styleId="Heading1Char" w:customStyle="1">
    <w:name w:val="Heading 1 Char"/>
    <w:basedOn w:val="a1"/>
    <w:uiPriority w:val="9"/>
    <w:rPr>
      <w:rFonts w:ascii="Arial" w:hAnsi="Arial" w:cs="Arial" w:eastAsia="Arial"/>
      <w:sz w:val="40"/>
      <w:szCs w:val="40"/>
    </w:rPr>
  </w:style>
  <w:style w:type="character" w:styleId="Heading2Char" w:customStyle="1">
    <w:name w:val="Heading 2 Char"/>
    <w:basedOn w:val="a1"/>
    <w:uiPriority w:val="9"/>
    <w:rPr>
      <w:rFonts w:ascii="Arial" w:hAnsi="Arial" w:cs="Arial" w:eastAsia="Arial"/>
      <w:sz w:val="34"/>
    </w:rPr>
  </w:style>
  <w:style w:type="character" w:styleId="Heading3Char" w:customStyle="1">
    <w:name w:val="Heading 3 Char"/>
    <w:basedOn w:val="a1"/>
    <w:uiPriority w:val="9"/>
    <w:rPr>
      <w:rFonts w:ascii="Arial" w:hAnsi="Arial" w:cs="Arial" w:eastAsia="Arial"/>
      <w:sz w:val="30"/>
      <w:szCs w:val="30"/>
    </w:rPr>
  </w:style>
  <w:style w:type="character" w:styleId="Heading4Char" w:customStyle="1">
    <w:name w:val="Heading 4 Char"/>
    <w:basedOn w:val="a1"/>
    <w:uiPriority w:val="9"/>
    <w:rPr>
      <w:rFonts w:ascii="Arial" w:hAnsi="Arial" w:cs="Arial" w:eastAsia="Arial"/>
      <w:b/>
      <w:bCs/>
      <w:sz w:val="26"/>
      <w:szCs w:val="26"/>
    </w:rPr>
  </w:style>
  <w:style w:type="character" w:styleId="Heading5Char" w:customStyle="1">
    <w:name w:val="Heading 5 Char"/>
    <w:basedOn w:val="a1"/>
    <w:uiPriority w:val="9"/>
    <w:rPr>
      <w:rFonts w:ascii="Arial" w:hAnsi="Arial" w:cs="Arial" w:eastAsia="Arial"/>
      <w:b/>
      <w:bCs/>
      <w:sz w:val="24"/>
      <w:szCs w:val="24"/>
    </w:rPr>
  </w:style>
  <w:style w:type="character" w:styleId="Heading6Char" w:customStyle="1">
    <w:name w:val="Heading 6 Char"/>
    <w:basedOn w:val="a1"/>
    <w:uiPriority w:val="9"/>
    <w:rPr>
      <w:rFonts w:ascii="Arial" w:hAnsi="Arial" w:cs="Arial" w:eastAsia="Arial"/>
      <w:b/>
      <w:bCs/>
      <w:sz w:val="22"/>
      <w:szCs w:val="22"/>
    </w:rPr>
  </w:style>
  <w:style w:type="character" w:styleId="Heading7Char" w:customStyle="1">
    <w:name w:val="Heading 7 Char"/>
    <w:basedOn w:val="a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Heading8Char" w:customStyle="1">
    <w:name w:val="Heading 8 Char"/>
    <w:basedOn w:val="a1"/>
    <w:uiPriority w:val="9"/>
    <w:rPr>
      <w:rFonts w:ascii="Arial" w:hAnsi="Arial" w:cs="Arial" w:eastAsia="Arial"/>
      <w:i/>
      <w:iCs/>
      <w:sz w:val="22"/>
      <w:szCs w:val="22"/>
    </w:rPr>
  </w:style>
  <w:style w:type="character" w:styleId="Heading9Char" w:customStyle="1">
    <w:name w:val="Heading 9 Char"/>
    <w:basedOn w:val="a1"/>
    <w:uiPriority w:val="9"/>
    <w:rPr>
      <w:rFonts w:ascii="Arial" w:hAnsi="Arial" w:cs="Arial" w:eastAsia="Arial"/>
      <w:i/>
      <w:iCs/>
      <w:sz w:val="21"/>
      <w:szCs w:val="21"/>
    </w:rPr>
  </w:style>
  <w:style w:type="character" w:styleId="TitleChar" w:customStyle="1">
    <w:name w:val="Title Char"/>
    <w:basedOn w:val="a1"/>
    <w:uiPriority w:val="10"/>
    <w:rPr>
      <w:sz w:val="48"/>
      <w:szCs w:val="48"/>
    </w:rPr>
  </w:style>
  <w:style w:type="character" w:styleId="SubtitleChar" w:customStyle="1">
    <w:name w:val="Subtitle Char"/>
    <w:basedOn w:val="a1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1"/>
    <w:uiPriority w:val="99"/>
  </w:style>
  <w:style w:type="character" w:styleId="CaptionChar" w:customStyle="1">
    <w:name w:val="Caption Char"/>
    <w:uiPriority w:val="99"/>
  </w:style>
  <w:style w:type="table" w:styleId="PlainTable1" w:customStyle="1">
    <w:name w:val="Plain Table 1"/>
    <w:basedOn w:val="a2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2F2F2" w:themeFill="text1" w:themeFillTint="0D"/>
      </w:tcPr>
    </w:tblStylePr>
    <w:tblStylePr w:type="band1Horz">
      <w:tcPr>
        <w:shd w:val="clear" w:color="auto" w:fill="F2F2F2" w:themeFill="text1" w:themeFillTint="0D"/>
      </w:tcPr>
    </w:tblStylePr>
  </w:style>
  <w:style w:type="table" w:styleId="PlainTable2" w:customStyle="1">
    <w:name w:val="Plain Table 2"/>
    <w:basedOn w:val="a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PlainTable3" w:customStyle="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</w:style>
  <w:style w:type="table" w:styleId="PlainTable4" w:customStyle="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</w:style>
  <w:style w:type="table" w:styleId="PlainTable5" w:customStyle="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</w:style>
  <w:style w:type="table" w:styleId="GridTable1Light" w:customStyle="1">
    <w:name w:val="Grid Table 1 Light"/>
    <w:basedOn w:val="a2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</w:style>
  <w:style w:type="table" w:styleId="GridTable2" w:customStyle="1">
    <w:name w:val="Grid Table 2"/>
    <w:basedOn w:val="a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</w:style>
  <w:style w:type="table" w:styleId="GridTable3" w:customStyle="1">
    <w:name w:val="Grid Table 3"/>
    <w:basedOn w:val="a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</w:style>
  <w:style w:type="table" w:styleId="GridTable4" w:customStyle="1">
    <w:name w:val="Grid Table 4"/>
    <w:basedOn w:val="a2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</w:style>
  <w:style w:type="table" w:styleId="GridTable5Dark" w:customStyle="1">
    <w:name w:val="Grid Table 5 Dark"/>
    <w:basedOn w:val="a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A8A8A" w:themeFill="text1" w:themeFillTint="75"/>
      </w:tcPr>
    </w:tblStylePr>
    <w:tblStylePr w:type="band1Horz">
      <w:tcPr>
        <w:shd w:val="clear" w:color="auto" w:fill="8A8A8A" w:themeFill="text1" w:themeFillTint="75"/>
      </w:tcPr>
    </w:tblStylePr>
  </w:style>
  <w:style w:type="table" w:styleId="GridTable6Colorful" w:customStyle="1">
    <w:name w:val="Grid Table 6 Colorful"/>
    <w:basedOn w:val="a2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 w:customStyle="1">
    <w:name w:val="Grid Table 7 Colorful"/>
    <w:basedOn w:val="a2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 w:customStyle="1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FBFBF" w:themeFill="text1" w:themeFillTint="40"/>
      </w:tcPr>
    </w:tblStylePr>
    <w:tblStylePr w:type="band1Horz">
      <w:tcPr>
        <w:shd w:val="clear" w:color="auto" w:fill="BFBFBF" w:themeFill="text1" w:themeFillTint="40"/>
      </w:tcPr>
    </w:tblStylePr>
  </w:style>
  <w:style w:type="table" w:styleId="ListTable2" w:customStyle="1">
    <w:name w:val="List Table 2"/>
    <w:basedOn w:val="a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</w:style>
  <w:style w:type="table" w:styleId="ListTable3" w:customStyle="1">
    <w:name w:val="List Table 3"/>
    <w:basedOn w:val="a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ListTable4" w:customStyle="1">
    <w:name w:val="List Table 4"/>
    <w:basedOn w:val="a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</w:style>
  <w:style w:type="table" w:styleId="ListTable5Dark" w:customStyle="1">
    <w:name w:val="List Table 5 Dark"/>
    <w:basedOn w:val="a2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6Colorful" w:customStyle="1">
    <w:name w:val="List Table 6 Colorful"/>
    <w:basedOn w:val="a2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 w:customStyle="1">
    <w:name w:val="List Table 7 Colorful"/>
    <w:basedOn w:val="a2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link w:val="1"/>
    <w:uiPriority w:val="9"/>
    <w:rPr>
      <w:rFonts w:ascii="Arial" w:hAnsi="Arial" w:cs="Arial" w:eastAsia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cs="Arial" w:eastAsia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cs="Arial" w:eastAsia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cs="Arial" w:eastAsia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cs="Arial" w:eastAsia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cs="Arial" w:eastAsia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cs="Arial" w:eastAsia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cs="Arial" w:eastAsia="Arial"/>
      <w:i/>
      <w:iCs/>
      <w:sz w:val="21"/>
      <w:szCs w:val="21"/>
    </w:rPr>
  </w:style>
  <w:style w:type="paragraph" w:styleId="a0">
    <w:name w:val="List Paragraph"/>
    <w:qFormat/>
    <w:uiPriority w:val="34"/>
    <w:pPr>
      <w:contextualSpacing w:val="true"/>
      <w:ind w:left="720"/>
    </w:pPr>
  </w:style>
  <w:style w:type="paragraph" w:styleId="a4">
    <w:name w:val="No Spacing"/>
    <w:qFormat/>
    <w:uiPriority w:val="1"/>
  </w:style>
  <w:style w:type="paragraph" w:styleId="a5">
    <w:name w:val="Title"/>
    <w:link w:val="a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a6" w:customStyle="1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qFormat/>
    <w:uiPriority w:val="11"/>
    <w:rPr>
      <w:sz w:val="24"/>
      <w:szCs w:val="24"/>
    </w:rPr>
    <w:pPr>
      <w:spacing w:after="200" w:before="200"/>
    </w:p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qFormat/>
    <w:uiPriority w:val="29"/>
    <w:rPr>
      <w:i/>
    </w:rPr>
    <w:pPr>
      <w:ind w:left="720" w:right="720"/>
    </w:p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link w:val="aa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styleId="ac" w:customStyle="1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uiPriority w:val="99"/>
  </w:style>
  <w:style w:type="paragraph" w:styleId="af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2"/>
    <w:tblPr/>
  </w:style>
  <w:style w:type="table" w:styleId="TableGridLight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 w:customStyle="1">
    <w:name w:val="Таблица простая 1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2F2F2" w:themeFill="text1" w:themeFillTint="0D"/>
      </w:tcPr>
    </w:tblStylePr>
    <w:tblStylePr w:type="band1Horz">
      <w:tcPr>
        <w:shd w:val="clear" w:color="auto" w:fill="F2F2F2" w:themeFill="text1" w:themeFillTint="0D"/>
      </w:tcPr>
    </w:tblStylePr>
  </w:style>
  <w:style w:type="table" w:styleId="210" w:customStyle="1">
    <w:name w:val="Таблица простая 21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31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</w:style>
  <w:style w:type="table" w:styleId="4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</w:style>
  <w:style w:type="table" w:styleId="5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</w:style>
  <w:style w:type="table" w:styleId="-1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</w:style>
  <w:style w:type="table" w:styleId="-2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</w:style>
  <w:style w:type="table" w:styleId="-31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</w:style>
  <w:style w:type="table" w:styleId="-41" w:customStyle="1">
    <w:name w:val="Таблица-сетка 41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</w:style>
  <w:style w:type="table" w:styleId="-5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A8A8A" w:themeFill="text1" w:themeFillTint="75"/>
      </w:tcPr>
    </w:tblStylePr>
    <w:tblStylePr w:type="band1Horz">
      <w:tcPr>
        <w:shd w:val="clear" w:color="auto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4E0" w:themeFill="accent1" w:themeFillTint="75"/>
      </w:tcPr>
    </w:tblStylePr>
    <w:tblStylePr w:type="band1Horz">
      <w:tcPr>
        <w:shd w:val="clear" w:color="auto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0DFB2" w:themeFill="accent3" w:themeFillTint="75"/>
      </w:tcPr>
    </w:tblStylePr>
    <w:tblStylePr w:type="band1Horz">
      <w:tcPr>
        <w:shd w:val="clear" w:color="auto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styleId="-6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FBFBF" w:themeFill="text1" w:themeFillTint="40"/>
      </w:tcPr>
    </w:tblStylePr>
    <w:tblStylePr w:type="band1Horz">
      <w:tcPr>
        <w:shd w:val="clear" w:color="auto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2D2" w:themeFill="accent2" w:themeFillTint="40"/>
      </w:tcPr>
    </w:tblStylePr>
    <w:tblStylePr w:type="band1Horz">
      <w:tcPr>
        <w:shd w:val="clear" w:color="auto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ED5" w:themeFill="accent3" w:themeFillTint="40"/>
      </w:tcPr>
    </w:tblStylePr>
    <w:tblStylePr w:type="band1Horz">
      <w:tcPr>
        <w:shd w:val="clear" w:color="auto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DE4D0" w:themeFill="accent6" w:themeFillTint="40"/>
      </w:tcPr>
    </w:tblStylePr>
    <w:tblStylePr w:type="band1Horz">
      <w:tcPr>
        <w:shd w:val="clear" w:color="auto" w:fill="FDE4D0" w:themeFill="accent6" w:themeFillTint="40"/>
      </w:tcPr>
    </w:tblStylePr>
  </w:style>
  <w:style w:type="table" w:styleId="-21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</w:style>
  <w:style w:type="table" w:styleId="-310" w:customStyle="1">
    <w:name w:val="Список-таблица 31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</w:style>
  <w:style w:type="table" w:styleId="-410" w:customStyle="1">
    <w:name w:val="Список-таблица 41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</w:style>
  <w:style w:type="table" w:styleId="-51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-61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1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</w:style>
  <w:style w:type="table" w:styleId="Lined-Accent1" w:customStyle="1">
    <w:name w:val="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</w:style>
  <w:style w:type="table" w:styleId="BorderedLined-Accent1" w:customStyle="1">
    <w:name w:val="Bordered &amp; 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rPr>
      <w:sz w:val="18"/>
    </w:rPr>
    <w:pPr>
      <w:spacing w:after="40"/>
    </w:p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ind w:left="283"/>
      <w:spacing w:after="57"/>
    </w:pPr>
  </w:style>
  <w:style w:type="paragraph" w:styleId="32">
    <w:name w:val="toc 3"/>
    <w:uiPriority w:val="39"/>
    <w:unhideWhenUsed/>
    <w:pPr>
      <w:ind w:left="567"/>
      <w:spacing w:after="57"/>
    </w:pPr>
  </w:style>
  <w:style w:type="paragraph" w:styleId="42">
    <w:name w:val="toc 4"/>
    <w:uiPriority w:val="39"/>
    <w:unhideWhenUsed/>
    <w:pPr>
      <w:ind w:left="850"/>
      <w:spacing w:after="57"/>
    </w:pPr>
  </w:style>
  <w:style w:type="paragraph" w:styleId="52">
    <w:name w:val="toc 5"/>
    <w:uiPriority w:val="39"/>
    <w:unhideWhenUsed/>
    <w:pPr>
      <w:ind w:left="1134"/>
      <w:spacing w:after="57"/>
    </w:pPr>
  </w:style>
  <w:style w:type="paragraph" w:styleId="61">
    <w:name w:val="toc 6"/>
    <w:uiPriority w:val="39"/>
    <w:unhideWhenUsed/>
    <w:pPr>
      <w:ind w:left="1417"/>
      <w:spacing w:after="57"/>
    </w:pPr>
  </w:style>
  <w:style w:type="paragraph" w:styleId="71">
    <w:name w:val="toc 7"/>
    <w:uiPriority w:val="39"/>
    <w:unhideWhenUsed/>
    <w:pPr>
      <w:ind w:left="1701"/>
      <w:spacing w:after="57"/>
    </w:pPr>
  </w:style>
  <w:style w:type="paragraph" w:styleId="81">
    <w:name w:val="toc 8"/>
    <w:uiPriority w:val="39"/>
    <w:unhideWhenUsed/>
    <w:pPr>
      <w:ind w:left="1984"/>
      <w:spacing w:after="57"/>
    </w:pPr>
  </w:style>
  <w:style w:type="paragraph" w:styleId="91">
    <w:name w:val="toc 9"/>
    <w:uiPriority w:val="39"/>
    <w:unhideWhenUsed/>
    <w:pPr>
      <w:ind w:left="2268"/>
      <w:spacing w:after="57"/>
    </w:pPr>
  </w:style>
  <w:style w:type="paragraph" w:styleId="af8">
    <w:name w:val="TOC Heading"/>
    <w:uiPriority w:val="39"/>
    <w:unhideWhenUsed/>
  </w:style>
  <w:style w:type="paragraph" w:styleId="af9">
    <w:name w:val="Balloon Text"/>
    <w:basedOn w:val="a"/>
    <w:link w:val="afa"/>
    <w:rPr>
      <w:rFonts w:ascii="Segoe UI" w:hAnsi="Segoe UI"/>
      <w:sz w:val="18"/>
      <w:szCs w:val="18"/>
      <w:lang w:val="en-US"/>
    </w:rPr>
  </w:style>
  <w:style w:type="character" w:styleId="afa" w:customStyle="1">
    <w:name w:val="Текст выноски Знак"/>
    <w:link w:val="af9"/>
    <w:rPr>
      <w:rFonts w:ascii="Segoe UI" w:hAnsi="Segoe UI"/>
      <w:sz w:val="18"/>
      <w:szCs w:val="18"/>
    </w:rPr>
  </w:style>
  <w:style w:type="paragraph" w:styleId="afb" w:customStyle="1">
    <w:name w:val="Заголовок статьи"/>
    <w:basedOn w:val="a"/>
    <w:next w:val="a"/>
    <w:rPr>
      <w:rFonts w:ascii="Arial" w:hAnsi="Arial"/>
    </w:rPr>
    <w:pPr>
      <w:ind w:left="1612" w:hanging="892"/>
      <w:jc w:val="both"/>
    </w:pPr>
  </w:style>
  <w:style w:type="paragraph" w:styleId="ConsPlusNormal" w:customStyle="1">
    <w:name w:val="ConsPlusNormal"/>
    <w:rPr>
      <w:rFonts w:ascii="Arial" w:hAnsi="Arial"/>
      <w:lang w:bidi="ar-SA" w:eastAsia="ru-RU"/>
    </w:rPr>
    <w:pPr>
      <w:ind w:firstLine="72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haracters>3004</Characters>
  <CharactersWithSpaces>3523</CharactersWithSpaces>
  <Company/>
  <DocSecurity>0</DocSecurity>
  <HyperlinksChanged>false</HyperlinksChanged>
  <Lines>25</Lines>
  <LinksUpToDate>false</LinksUpToDate>
  <Pages>2</Pages>
  <Paragraphs>7</Paragraphs>
  <ScaleCrop>false</ScaleCrop>
  <SharedDoc>false</SharedDoc>
  <Template>Normal</Template>
  <TotalTime>10</TotalTime>
  <Words>526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Мелешко</dc:creator>
  <cp:lastModifiedBy>Корошкевич</cp:lastModifiedBy>
  <cp:revision>5</cp:revision>
  <cp:lastPrinted>2022-03-05T05:11:00Z</cp:lastPrinted>
  <dcterms:created xsi:type="dcterms:W3CDTF">2022-03-05T02:46:00Z</dcterms:created>
  <dcterms:modified xsi:type="dcterms:W3CDTF">2022-03-05T05:12:00Z</dcterms:modified>
</cp:coreProperties>
</file>