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CD1" w:rsidRPr="00CA09C2" w:rsidRDefault="00981CD1" w:rsidP="00981CD1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2EB411DF" wp14:editId="4D1E5B12">
            <wp:extent cx="723265" cy="723265"/>
            <wp:effectExtent l="0" t="0" r="635" b="635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CD1" w:rsidRPr="00CA09C2" w:rsidRDefault="00981CD1" w:rsidP="00981CD1">
      <w:pPr>
        <w:spacing w:line="480" w:lineRule="auto"/>
        <w:jc w:val="center"/>
        <w:rPr>
          <w:b/>
          <w:sz w:val="26"/>
          <w:szCs w:val="26"/>
        </w:rPr>
      </w:pPr>
      <w:r w:rsidRPr="00CA09C2">
        <w:rPr>
          <w:b/>
          <w:sz w:val="26"/>
          <w:szCs w:val="26"/>
        </w:rPr>
        <w:t>АЛТАЙСКОЕ КРАЕВОЕ ЗАКОНОДАТЕЛЬНОЕ СОБРАНИЕ</w:t>
      </w:r>
    </w:p>
    <w:p w:rsidR="00981CD1" w:rsidRPr="00CA09C2" w:rsidRDefault="00981CD1" w:rsidP="00981CD1">
      <w:pPr>
        <w:spacing w:line="480" w:lineRule="auto"/>
        <w:jc w:val="center"/>
        <w:rPr>
          <w:b/>
          <w:spacing w:val="80"/>
          <w:sz w:val="36"/>
          <w:szCs w:val="36"/>
        </w:rPr>
      </w:pPr>
      <w:r w:rsidRPr="00CA09C2"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51"/>
      </w:tblGrid>
      <w:tr w:rsidR="00981CD1" w:rsidRPr="00CA09C2" w:rsidTr="00012554"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81CD1" w:rsidRPr="00CA09C2" w:rsidRDefault="00981CD1" w:rsidP="00012554">
            <w:pPr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981CD1" w:rsidRPr="00CA09C2" w:rsidRDefault="00981CD1" w:rsidP="00012554">
            <w:r w:rsidRPr="00CA09C2"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</w:tr>
    </w:tbl>
    <w:p w:rsidR="00981CD1" w:rsidRPr="00CA09C2" w:rsidRDefault="00981CD1" w:rsidP="00981CD1">
      <w:pPr>
        <w:jc w:val="center"/>
      </w:pPr>
      <w:r w:rsidRPr="00CA09C2">
        <w:t>г. Барнаул</w:t>
      </w: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981CD1" w:rsidRPr="00CA09C2" w:rsidTr="00012554">
        <w:tc>
          <w:tcPr>
            <w:tcW w:w="4678" w:type="dxa"/>
            <w:shd w:val="clear" w:color="auto" w:fill="auto"/>
          </w:tcPr>
          <w:p w:rsidR="00981CD1" w:rsidRPr="00CA09C2" w:rsidRDefault="00981CD1" w:rsidP="00012554">
            <w:pPr>
              <w:ind w:left="-108"/>
              <w:jc w:val="both"/>
              <w:rPr>
                <w:sz w:val="28"/>
                <w:szCs w:val="28"/>
              </w:rPr>
            </w:pPr>
            <w:r w:rsidRPr="00981CD1">
              <w:rPr>
                <w:sz w:val="28"/>
                <w:szCs w:val="28"/>
              </w:rPr>
              <w:t>Об отзывах Алтайского краевого Законодательного Собрания на проекты федеральных законов, поступившие из Государственной Думы Федерального Собрания Российской Федерации</w:t>
            </w:r>
          </w:p>
        </w:tc>
        <w:tc>
          <w:tcPr>
            <w:tcW w:w="4820" w:type="dxa"/>
            <w:shd w:val="clear" w:color="auto" w:fill="auto"/>
          </w:tcPr>
          <w:p w:rsidR="00981CD1" w:rsidRPr="00CA09C2" w:rsidRDefault="00981CD1" w:rsidP="00012554">
            <w:pPr>
              <w:ind w:right="-82"/>
              <w:jc w:val="right"/>
              <w:rPr>
                <w:sz w:val="28"/>
                <w:szCs w:val="28"/>
              </w:rPr>
            </w:pPr>
            <w:r w:rsidRPr="00CA09C2">
              <w:rPr>
                <w:sz w:val="28"/>
                <w:szCs w:val="28"/>
              </w:rPr>
              <w:t>Проект</w:t>
            </w:r>
          </w:p>
        </w:tc>
      </w:tr>
    </w:tbl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Рассмотрев проекты федеральных законов, поступившие из Государственной Думы Федерального Собрания Российской Федерации, в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статьей 73 Устава (Ос</w:t>
      </w:r>
      <w:r w:rsidR="00C41FA4">
        <w:rPr>
          <w:rFonts w:ascii="TimesNewRomanPSMT" w:hAnsi="TimesNewRomanPSMT" w:cs="TimesNewRomanPSMT"/>
          <w:sz w:val="28"/>
          <w:szCs w:val="28"/>
        </w:rPr>
        <w:t>новного Закона) Алтайского края</w:t>
      </w:r>
      <w:r w:rsidRPr="00981CD1">
        <w:rPr>
          <w:rFonts w:ascii="TimesNewRomanPSMT" w:hAnsi="TimesNewRomanPSMT" w:cs="TimesNewRomanPSMT"/>
          <w:sz w:val="28"/>
          <w:szCs w:val="28"/>
        </w:rPr>
        <w:t xml:space="preserve"> Алтайское краевое Законодательное Собрание ПОСТАНОВЛЯЕТ:</w:t>
      </w: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Считать целесообразным принятие следующих проектов федеральных законов:</w:t>
      </w:r>
    </w:p>
    <w:p w:rsidR="0072003F" w:rsidRPr="0072003F" w:rsidRDefault="0072003F" w:rsidP="0072003F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66081-8 «</w:t>
      </w:r>
      <w:r w:rsidRPr="0072003F">
        <w:rPr>
          <w:rFonts w:ascii="TimesNewRomanPSMT" w:hAnsi="TimesNewRomanPSMT" w:cs="TimesNewRomanPSMT"/>
          <w:color w:val="000000" w:themeColor="text1"/>
          <w:sz w:val="28"/>
          <w:szCs w:val="28"/>
        </w:rPr>
        <w:t>О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изменений в статьи 39</w:t>
      </w:r>
      <w:r w:rsidRPr="0072003F">
        <w:rPr>
          <w:rFonts w:ascii="TimesNewRomanPSMT" w:hAnsi="TimesNewRomanPSMT" w:cs="TimesNewRomanPSMT"/>
          <w:color w:val="000000" w:themeColor="text1"/>
          <w:sz w:val="28"/>
          <w:szCs w:val="28"/>
          <w:vertAlign w:val="superscript"/>
        </w:rPr>
        <w:t>5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39</w:t>
      </w:r>
      <w:r w:rsidRPr="0072003F">
        <w:rPr>
          <w:rFonts w:ascii="TimesNewRomanPSMT" w:hAnsi="TimesNewRomanPSMT" w:cs="TimesNewRomanPSMT"/>
          <w:color w:val="000000" w:themeColor="text1"/>
          <w:sz w:val="28"/>
          <w:szCs w:val="28"/>
          <w:vertAlign w:val="superscript"/>
        </w:rPr>
        <w:t>10</w:t>
      </w:r>
      <w:r w:rsidRPr="0072003F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Земельного кодекса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72003F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расширения перечня граждан, которые вправе получить земельный участок в безвозмездное пользование)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72003F" w:rsidRPr="0072003F" w:rsidRDefault="0072003F" w:rsidP="0072003F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75205-8 «</w:t>
      </w:r>
      <w:r w:rsidRPr="0072003F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концессионных соглашениях»</w:t>
      </w:r>
      <w:r w:rsidRPr="0072003F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72003F">
        <w:rPr>
          <w:rFonts w:ascii="TimesNewRomanPSMT" w:hAnsi="TimesNewRomanPSMT" w:cs="TimesNewRomanPSMT"/>
          <w:color w:val="000000" w:themeColor="text1"/>
          <w:sz w:val="28"/>
          <w:szCs w:val="28"/>
        </w:rPr>
        <w:t>О государственно-частном партнерстве, муниципально-частном партнерстве в Российской Федерации и внесении изменений в отдельные законодате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льные акты Российской Федерации» </w:t>
      </w:r>
      <w:r w:rsidRPr="0072003F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заключения концессионного соглашения, соглашений о государственно-частном партнерстве, муниципально-частном партнерстве)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72003F" w:rsidRDefault="0072003F" w:rsidP="0072003F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77694-8 «</w:t>
      </w:r>
      <w:r w:rsidRPr="0072003F">
        <w:rPr>
          <w:rFonts w:ascii="TimesNewRomanPSMT" w:hAnsi="TimesNewRomanPSMT" w:cs="TimesNewRomanPSMT"/>
          <w:color w:val="000000" w:themeColor="text1"/>
          <w:sz w:val="28"/>
          <w:szCs w:val="28"/>
        </w:rPr>
        <w:t>О в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несении изменений в статью 259</w:t>
      </w:r>
      <w:r w:rsidRPr="0072003F">
        <w:rPr>
          <w:rFonts w:ascii="TimesNewRomanPSMT" w:hAnsi="TimesNewRomanPSMT" w:cs="TimesNewRomanPSMT"/>
          <w:color w:val="000000" w:themeColor="text1"/>
          <w:sz w:val="28"/>
          <w:szCs w:val="28"/>
          <w:vertAlign w:val="superscript"/>
        </w:rPr>
        <w:t>3</w:t>
      </w:r>
      <w:r w:rsidRPr="0072003F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части второй Налогового кодекса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72003F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установления специального коэффициента к норме амортизации для отдельной категории основных средств)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72003F" w:rsidRPr="0072003F" w:rsidRDefault="000555D5" w:rsidP="000555D5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84812-8 «</w:t>
      </w:r>
      <w:r w:rsidRPr="000555D5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статью 95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0555D5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контрактной системе в сфере закупок товаров, работ, услуг для обеспечения </w:t>
      </w:r>
      <w:r w:rsidRPr="000555D5">
        <w:rPr>
          <w:rFonts w:ascii="TimesNewRomanPSMT" w:hAnsi="TimesNewRomanPSMT" w:cs="TimesNewRomanPSMT"/>
          <w:color w:val="000000" w:themeColor="text1"/>
          <w:sz w:val="28"/>
          <w:szCs w:val="28"/>
        </w:rPr>
        <w:lastRenderedPageBreak/>
        <w:t>госуд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арственных и муниципальных нужд» </w:t>
      </w:r>
      <w:r w:rsidRPr="000555D5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уточнения механизма изменения контрактов на выполнение работ по геологическому изучению недр)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444FED" w:rsidRDefault="002C46F1" w:rsidP="00444FED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74417-8 «</w:t>
      </w:r>
      <w:r w:rsidRPr="002C46F1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2C46F1">
        <w:rPr>
          <w:rFonts w:ascii="TimesNewRomanPSMT" w:hAnsi="TimesNewRomanPSMT" w:cs="TimesNewRomanPSMT"/>
          <w:color w:val="000000" w:themeColor="text1"/>
          <w:sz w:val="28"/>
          <w:szCs w:val="28"/>
        </w:rPr>
        <w:t>Об отходах производства и потребления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</w:t>
      </w:r>
      <w:r w:rsidRPr="002C46F1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«Об охране окружающей среды»</w:t>
      </w:r>
      <w:r w:rsidRPr="002C46F1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 части регулирования обращения с вторичными ресурсами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2C46F1" w:rsidRDefault="00444FED" w:rsidP="00444FED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78299-8 «</w:t>
      </w:r>
      <w:r w:rsidRPr="00444FED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Жилищный кодекс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776666" w:rsidRPr="00776666" w:rsidRDefault="00776666" w:rsidP="0077666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73075-8 «</w:t>
      </w:r>
      <w:r w:rsidRPr="00776666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статью 68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«Об охране окружающей среды» </w:t>
      </w:r>
      <w:r w:rsidRPr="00776666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совершенствования деятельности общественных инспекторов по охране окружающей среды)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776666" w:rsidRPr="00776666" w:rsidRDefault="00776666" w:rsidP="0077666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79874-8 «</w:t>
      </w:r>
      <w:r w:rsidRPr="00776666">
        <w:rPr>
          <w:rFonts w:ascii="TimesNewRomanPSMT" w:hAnsi="TimesNewRomanPSMT" w:cs="TimesNewRomanPSMT"/>
          <w:color w:val="000000" w:themeColor="text1"/>
          <w:sz w:val="28"/>
          <w:szCs w:val="28"/>
        </w:rPr>
        <w:t>О побочных продуктах животноводства и внесении изменений в отдельные законодательные акты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776666" w:rsidRPr="00776666" w:rsidRDefault="00776666" w:rsidP="0077666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82494-8 «</w:t>
      </w:r>
      <w:r w:rsidRPr="00776666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776666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повышения эффективности государственного регулирования обеспечения плодородия земель сельскохозяйственного назначения)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2C46F1" w:rsidRPr="002C46F1" w:rsidRDefault="002C46F1" w:rsidP="002C46F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58606-8 «</w:t>
      </w:r>
      <w:r w:rsidRPr="002C46F1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ст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атью 19 Федерального закона «Об </w:t>
      </w:r>
      <w:r w:rsidRPr="002C46F1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2C46F1">
        <w:rPr>
          <w:rFonts w:ascii="TimesNewRomanPSMT" w:hAnsi="TimesNewRomanPSMT" w:cs="TimesNewRomanPSMT"/>
          <w:color w:val="000000" w:themeColor="text1"/>
          <w:sz w:val="28"/>
          <w:szCs w:val="28"/>
        </w:rPr>
        <w:t>никотинсодержащей</w:t>
      </w:r>
      <w:proofErr w:type="spellEnd"/>
      <w:r w:rsidRPr="002C46F1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продукции»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</w:t>
      </w:r>
      <w:r w:rsidRPr="002C46F1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(в части запрета продажи </w:t>
      </w:r>
      <w:proofErr w:type="spellStart"/>
      <w:r w:rsidRPr="002C46F1">
        <w:rPr>
          <w:rFonts w:ascii="TimesNewRomanPSMT" w:hAnsi="TimesNewRomanPSMT" w:cs="TimesNewRomanPSMT"/>
          <w:color w:val="000000" w:themeColor="text1"/>
          <w:sz w:val="28"/>
          <w:szCs w:val="28"/>
        </w:rPr>
        <w:t>никотинсодержащей</w:t>
      </w:r>
      <w:proofErr w:type="spellEnd"/>
      <w:r w:rsidRPr="002C46F1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жидкости и устройств для ее доставки)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2C46F1" w:rsidRPr="002C46F1" w:rsidRDefault="002C46F1" w:rsidP="002C46F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2C46F1">
        <w:rPr>
          <w:rFonts w:ascii="TimesNewRomanPSMT" w:hAnsi="TimesNewRomanPSMT" w:cs="TimesNewRomanPSMT"/>
          <w:color w:val="000000" w:themeColor="text1"/>
          <w:sz w:val="28"/>
          <w:szCs w:val="28"/>
        </w:rPr>
        <w:t>№ 65038-8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«</w:t>
      </w:r>
      <w:r w:rsidRPr="002C46F1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статью 13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«Об </w:t>
      </w:r>
      <w:r w:rsidRPr="002C46F1">
        <w:rPr>
          <w:rFonts w:ascii="TimesNewRomanPSMT" w:hAnsi="TimesNewRomanPSMT" w:cs="TimesNewRomanPSMT"/>
          <w:color w:val="000000" w:themeColor="text1"/>
          <w:sz w:val="28"/>
          <w:szCs w:val="28"/>
        </w:rPr>
        <w:t>основах охраны здоровья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граждан в Российской Федерации»</w:t>
      </w:r>
      <w:r w:rsidRPr="002C46F1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 части предоставления органам и учреждениям системы профилактики безнадзорности и правонарушений несовершеннолетних сведений, составляющих врачебную тайну, без согласия гражданина или его законного представителя</w:t>
      </w:r>
      <w:r w:rsidR="00536449">
        <w:rPr>
          <w:rFonts w:ascii="TimesNewRomanPSMT" w:hAnsi="TimesNewRomanPSMT" w:cs="TimesNewRomanPSMT"/>
          <w:color w:val="000000" w:themeColor="text1"/>
          <w:sz w:val="28"/>
          <w:szCs w:val="28"/>
        </w:rPr>
        <w:t>».</w:t>
      </w:r>
    </w:p>
    <w:p w:rsidR="00981CD1" w:rsidRDefault="00981CD1" w:rsidP="00981CD1">
      <w:pPr>
        <w:rPr>
          <w:sz w:val="28"/>
          <w:szCs w:val="28"/>
        </w:rPr>
      </w:pPr>
    </w:p>
    <w:p w:rsidR="00981CD1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  <w:bookmarkStart w:id="0" w:name="_GoBack"/>
      <w:bookmarkEnd w:id="0"/>
    </w:p>
    <w:p w:rsidR="00981CD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153042">
        <w:rPr>
          <w:sz w:val="28"/>
          <w:szCs w:val="28"/>
        </w:rPr>
        <w:t xml:space="preserve"> Алтайского</w:t>
      </w:r>
      <w:r>
        <w:rPr>
          <w:sz w:val="28"/>
          <w:szCs w:val="28"/>
        </w:rPr>
        <w:t xml:space="preserve"> краевого</w:t>
      </w:r>
    </w:p>
    <w:p w:rsidR="00981CD1" w:rsidRPr="0038234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Законодательного Собрания                                                             А.А. Романенко</w:t>
      </w:r>
    </w:p>
    <w:p w:rsidR="00946B29" w:rsidRDefault="00946B29"/>
    <w:sectPr w:rsidR="00946B29" w:rsidSect="00AD3E0A">
      <w:headerReference w:type="default" r:id="rId7"/>
      <w:pgSz w:w="11906" w:h="16838"/>
      <w:pgMar w:top="567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316" w:rsidRDefault="00B37316" w:rsidP="000E1792">
      <w:r>
        <w:separator/>
      </w:r>
    </w:p>
  </w:endnote>
  <w:endnote w:type="continuationSeparator" w:id="0">
    <w:p w:rsidR="00B37316" w:rsidRDefault="00B37316" w:rsidP="000E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316" w:rsidRDefault="00B37316" w:rsidP="000E1792">
      <w:r>
        <w:separator/>
      </w:r>
    </w:p>
  </w:footnote>
  <w:footnote w:type="continuationSeparator" w:id="0">
    <w:p w:rsidR="00B37316" w:rsidRDefault="00B37316" w:rsidP="000E1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365855"/>
      <w:docPartObj>
        <w:docPartGallery w:val="Page Numbers (Top of Page)"/>
        <w:docPartUnique/>
      </w:docPartObj>
    </w:sdtPr>
    <w:sdtEndPr/>
    <w:sdtContent>
      <w:p w:rsidR="000E1792" w:rsidRDefault="000E179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449">
          <w:rPr>
            <w:noProof/>
          </w:rPr>
          <w:t>2</w:t>
        </w:r>
        <w:r>
          <w:fldChar w:fldCharType="end"/>
        </w:r>
      </w:p>
    </w:sdtContent>
  </w:sdt>
  <w:p w:rsidR="000E1792" w:rsidRDefault="000E17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D1"/>
    <w:rsid w:val="00030595"/>
    <w:rsid w:val="000555D5"/>
    <w:rsid w:val="000E1792"/>
    <w:rsid w:val="000F79AC"/>
    <w:rsid w:val="001B14DE"/>
    <w:rsid w:val="002237BC"/>
    <w:rsid w:val="002C46F1"/>
    <w:rsid w:val="00444FED"/>
    <w:rsid w:val="00536449"/>
    <w:rsid w:val="006B013B"/>
    <w:rsid w:val="0072003F"/>
    <w:rsid w:val="00776666"/>
    <w:rsid w:val="007C5C15"/>
    <w:rsid w:val="00946B29"/>
    <w:rsid w:val="00950B3C"/>
    <w:rsid w:val="00981CD1"/>
    <w:rsid w:val="00A83A97"/>
    <w:rsid w:val="00AD3E0A"/>
    <w:rsid w:val="00B37316"/>
    <w:rsid w:val="00B54491"/>
    <w:rsid w:val="00B60441"/>
    <w:rsid w:val="00BE32FD"/>
    <w:rsid w:val="00BF7D45"/>
    <w:rsid w:val="00C41FA4"/>
    <w:rsid w:val="00CF3B46"/>
    <w:rsid w:val="00D126FC"/>
    <w:rsid w:val="00D76153"/>
    <w:rsid w:val="00F62393"/>
    <w:rsid w:val="00F9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3D73FF-E8C1-4EC9-A8D1-04A3B77E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Иванович Сафронов</dc:creator>
  <cp:keywords/>
  <dc:description/>
  <cp:lastModifiedBy>Степан Иванович Сафронов</cp:lastModifiedBy>
  <cp:revision>18</cp:revision>
  <dcterms:created xsi:type="dcterms:W3CDTF">2018-08-21T03:55:00Z</dcterms:created>
  <dcterms:modified xsi:type="dcterms:W3CDTF">2022-03-28T07:05:00Z</dcterms:modified>
</cp:coreProperties>
</file>