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1A" w:rsidRDefault="0009421A" w:rsidP="008E0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09421A" w:rsidRPr="007F3E47" w:rsidRDefault="0009421A" w:rsidP="007F3E47">
      <w:pPr>
        <w:jc w:val="center"/>
        <w:rPr>
          <w:rFonts w:ascii="Times New Roman" w:hAnsi="Times New Roman"/>
          <w:b/>
          <w:sz w:val="28"/>
          <w:szCs w:val="28"/>
        </w:rPr>
      </w:pPr>
      <w:r w:rsidRPr="007F3E47">
        <w:rPr>
          <w:rFonts w:ascii="Times New Roman" w:hAnsi="Times New Roman"/>
          <w:b/>
          <w:sz w:val="28"/>
          <w:szCs w:val="28"/>
        </w:rPr>
        <w:t>к проекту закона Алтайского края</w:t>
      </w:r>
    </w:p>
    <w:p w:rsidR="007F3E47" w:rsidRPr="007F3E47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7F3E47">
        <w:rPr>
          <w:rFonts w:ascii="Times New Roman" w:hAnsi="Times New Roman"/>
          <w:b/>
          <w:sz w:val="28"/>
          <w:szCs w:val="28"/>
        </w:rPr>
        <w:t xml:space="preserve">«О внесении изменений в закон Алтайского края </w:t>
      </w:r>
    </w:p>
    <w:p w:rsidR="007F3E47" w:rsidRPr="007F3E47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7F3E47">
        <w:rPr>
          <w:rFonts w:ascii="Times New Roman" w:hAnsi="Times New Roman"/>
          <w:b/>
          <w:sz w:val="28"/>
          <w:szCs w:val="28"/>
        </w:rPr>
        <w:t>«О полюсах инновационного развития в Алтайском крае»</w:t>
      </w:r>
    </w:p>
    <w:p w:rsidR="0009421A" w:rsidRDefault="0009421A" w:rsidP="008E0D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68BD" w:rsidRDefault="00333011" w:rsidP="00CE72B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 принятием  закона  Алтайского  края  от  4  сентября  2013  года № 46-ЗС «О государственной поддержке инновационной деятельности в Алтайском крае» закон Алтайского края от 14 сентября 2006 года № 95-ЗС «Об инновационной деятельности в Алтайском крае» признан утратившим силу.</w:t>
      </w:r>
      <w:r w:rsidR="00CE72B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тем,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закона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от 7 сентября 2009 года № 62-ЗС «О полюсах инновационного развития» 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 Алтайского края в инновационной сфере состоит в том числе, из закона Алтайского края от 14 сентября 2006 года № 95-ЗС «Об инновационной деятельности в Алтайском крае»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признан утратившим силу</w:t>
      </w:r>
      <w:r w:rsidR="003D68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68BD" w:rsidRDefault="003D68BD" w:rsidP="003D68B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в преамбуле, являющейся структурным элементом нормативного правового акта, ссылки на недействующий закон не позволяет правильно определить предназначение данного правового акта, его цели и задачи.</w:t>
      </w:r>
    </w:p>
    <w:p w:rsidR="00571DF4" w:rsidRDefault="00571DF4" w:rsidP="00571DF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этим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омитет предлагает в</w:t>
      </w:r>
      <w:r w:rsidRPr="00CE72B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</w:t>
      </w:r>
      <w:r w:rsidRPr="00CE72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CE72B4">
        <w:rPr>
          <w:rFonts w:ascii="Times New Roman" w:hAnsi="Times New Roman"/>
          <w:sz w:val="28"/>
          <w:szCs w:val="28"/>
        </w:rPr>
        <w:t xml:space="preserve"> «закона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CE72B4">
        <w:rPr>
          <w:rFonts w:ascii="Times New Roman" w:hAnsi="Times New Roman"/>
          <w:sz w:val="28"/>
          <w:szCs w:val="28"/>
        </w:rPr>
        <w:t xml:space="preserve"> от 14 сентября 2006 года № 95-ЗС «Об инновационной деятельности в Алтайском крае» заменить словами «закона Алтайского края от 4 сентября 2013 года № 46-ЗС «О государственной поддержке инновационной</w:t>
      </w:r>
      <w:r>
        <w:rPr>
          <w:rFonts w:ascii="Times New Roman" w:hAnsi="Times New Roman"/>
          <w:sz w:val="28"/>
          <w:szCs w:val="28"/>
        </w:rPr>
        <w:t xml:space="preserve"> деятельности в Алтайском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CE72B4" w:rsidRPr="00CE72B4" w:rsidRDefault="003D68BD" w:rsidP="00571DF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</w:t>
      </w:r>
      <w:r w:rsidR="00CE72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статьёй 3 закона Алтайского края 7 сентября 2009 года № 62-ЗС «О полюсах инновационного развития» полюса инновационного развития формируются в целях решения задач комплексной программы социально-экономического развития Алтайского края, включающей в себя </w:t>
      </w:r>
      <w:r w:rsidR="003B449B">
        <w:rPr>
          <w:rFonts w:ascii="Times New Roman" w:eastAsia="Times New Roman" w:hAnsi="Times New Roman"/>
          <w:sz w:val="28"/>
          <w:szCs w:val="28"/>
          <w:lang w:eastAsia="ru-RU"/>
        </w:rPr>
        <w:t>долгосрочную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Алтайского края на период до 2017 года и программу социально-экономического развития Алтайского края на 2008-2012 годы. </w:t>
      </w:r>
      <w:r w:rsidR="003B449B">
        <w:rPr>
          <w:rFonts w:ascii="Times New Roman" w:eastAsia="Times New Roman" w:hAnsi="Times New Roman"/>
          <w:sz w:val="28"/>
          <w:szCs w:val="28"/>
          <w:lang w:eastAsia="ru-RU"/>
        </w:rPr>
        <w:t>Перечисленные программы Алтайского края признаны утратившими силу.</w:t>
      </w:r>
      <w:r w:rsidR="00571D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в проекте закона предл</w:t>
      </w:r>
      <w:bookmarkStart w:id="0" w:name="_GoBack"/>
      <w:bookmarkEnd w:id="0"/>
      <w:r w:rsidR="00571DF4">
        <w:rPr>
          <w:rFonts w:ascii="Times New Roman" w:eastAsia="Times New Roman" w:hAnsi="Times New Roman"/>
          <w:sz w:val="28"/>
          <w:szCs w:val="28"/>
          <w:lang w:eastAsia="ru-RU"/>
        </w:rPr>
        <w:t xml:space="preserve">агается </w:t>
      </w:r>
      <w:r w:rsidR="00CE72B4" w:rsidRPr="00CE72B4">
        <w:rPr>
          <w:rFonts w:ascii="Times New Roman" w:eastAsiaTheme="minorHAnsi" w:hAnsi="Times New Roman"/>
          <w:sz w:val="28"/>
          <w:szCs w:val="28"/>
        </w:rPr>
        <w:t xml:space="preserve">статью 3 изложить в новой </w:t>
      </w:r>
      <w:r w:rsidR="00571DF4">
        <w:rPr>
          <w:rFonts w:ascii="Times New Roman" w:eastAsiaTheme="minorHAnsi" w:hAnsi="Times New Roman"/>
          <w:sz w:val="28"/>
          <w:szCs w:val="28"/>
        </w:rPr>
        <w:t>редакции.</w:t>
      </w:r>
    </w:p>
    <w:p w:rsidR="00F7037E" w:rsidRDefault="008E0DF1" w:rsidP="003722C8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Закона Алтайского края предлагается принять в двух чтениях.</w:t>
      </w:r>
    </w:p>
    <w:p w:rsidR="008E0DF1" w:rsidRDefault="008E0DF1" w:rsidP="003722C8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DF1" w:rsidRDefault="008E0DF1" w:rsidP="00140EF0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8E0DF1" w:rsidRPr="001A5A9C" w:rsidTr="00454C82">
        <w:tc>
          <w:tcPr>
            <w:tcW w:w="5495" w:type="dxa"/>
          </w:tcPr>
          <w:p w:rsidR="008E0DF1" w:rsidRPr="001A5A9C" w:rsidRDefault="008E0DF1" w:rsidP="00454C8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8E0DF1" w:rsidRPr="001A5A9C" w:rsidRDefault="008E0DF1" w:rsidP="00454C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</w:t>
            </w:r>
            <w:r w:rsidR="00C10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Кондратьев</w:t>
            </w:r>
          </w:p>
        </w:tc>
      </w:tr>
    </w:tbl>
    <w:p w:rsidR="00E173DA" w:rsidRDefault="00E173DA" w:rsidP="003722C8"/>
    <w:sectPr w:rsidR="00E173DA" w:rsidSect="008E0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D2C"/>
    <w:multiLevelType w:val="hybridMultilevel"/>
    <w:tmpl w:val="C13CA2D8"/>
    <w:lvl w:ilvl="0" w:tplc="FED84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1A"/>
    <w:rsid w:val="000721FD"/>
    <w:rsid w:val="0009421A"/>
    <w:rsid w:val="000B53E2"/>
    <w:rsid w:val="00140EF0"/>
    <w:rsid w:val="002B537C"/>
    <w:rsid w:val="00333011"/>
    <w:rsid w:val="003722C8"/>
    <w:rsid w:val="003B449B"/>
    <w:rsid w:val="003D68BD"/>
    <w:rsid w:val="00571DF4"/>
    <w:rsid w:val="007F3E47"/>
    <w:rsid w:val="008E0DF1"/>
    <w:rsid w:val="009671F7"/>
    <w:rsid w:val="00B14DE9"/>
    <w:rsid w:val="00C103BE"/>
    <w:rsid w:val="00CE72B4"/>
    <w:rsid w:val="00D7462A"/>
    <w:rsid w:val="00E173DA"/>
    <w:rsid w:val="00F7037E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9F09-0EDC-4F5B-8BE7-2F0DBC5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1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2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722C8"/>
    <w:pPr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3722C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3722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72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12</cp:revision>
  <cp:lastPrinted>2015-06-01T04:17:00Z</cp:lastPrinted>
  <dcterms:created xsi:type="dcterms:W3CDTF">2015-03-17T06:37:00Z</dcterms:created>
  <dcterms:modified xsi:type="dcterms:W3CDTF">2015-06-01T04:17:00Z</dcterms:modified>
</cp:coreProperties>
</file>