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6FC" w:rsidRDefault="009436FC" w:rsidP="00DE2F7A">
      <w:pPr>
        <w:ind w:left="708"/>
        <w:jc w:val="center"/>
        <w:rPr>
          <w:sz w:val="28"/>
        </w:rPr>
      </w:pPr>
    </w:p>
    <w:p w:rsidR="0020143F" w:rsidRDefault="0020143F" w:rsidP="00DE2F7A">
      <w:pPr>
        <w:ind w:left="708"/>
        <w:jc w:val="center"/>
        <w:rPr>
          <w:sz w:val="28"/>
        </w:rPr>
      </w:pPr>
    </w:p>
    <w:p w:rsidR="0020143F" w:rsidRDefault="0020143F" w:rsidP="00DE2F7A">
      <w:pPr>
        <w:ind w:left="708"/>
        <w:jc w:val="center"/>
        <w:rPr>
          <w:sz w:val="28"/>
        </w:rPr>
      </w:pPr>
    </w:p>
    <w:p w:rsidR="006C1911" w:rsidRPr="006C1911" w:rsidRDefault="006C1911" w:rsidP="006C1911">
      <w:pPr>
        <w:spacing w:line="240" w:lineRule="exact"/>
        <w:jc w:val="center"/>
        <w:rPr>
          <w:sz w:val="28"/>
        </w:rPr>
      </w:pPr>
      <w:r w:rsidRPr="006C1911">
        <w:rPr>
          <w:sz w:val="28"/>
        </w:rPr>
        <w:t>ПОЯСНИТЕЛЬНАЯ ЗАПИСКА</w:t>
      </w:r>
    </w:p>
    <w:p w:rsidR="008C37CB" w:rsidRPr="008C37CB" w:rsidRDefault="006C1911" w:rsidP="006C1911">
      <w:pPr>
        <w:spacing w:line="240" w:lineRule="exact"/>
        <w:jc w:val="center"/>
        <w:rPr>
          <w:sz w:val="28"/>
        </w:rPr>
      </w:pPr>
      <w:r w:rsidRPr="006C1911">
        <w:rPr>
          <w:sz w:val="28"/>
        </w:rPr>
        <w:t>к проекту закона Алтайского края «О внесении изменений в закон Алтайск</w:t>
      </w:r>
      <w:r w:rsidRPr="006C1911">
        <w:rPr>
          <w:sz w:val="28"/>
        </w:rPr>
        <w:t>о</w:t>
      </w:r>
      <w:r w:rsidRPr="006C1911">
        <w:rPr>
          <w:sz w:val="28"/>
        </w:rPr>
        <w:t>го края «О бесплатном предоставлении в собственность земельных участков»</w:t>
      </w:r>
    </w:p>
    <w:p w:rsidR="008C37CB" w:rsidRPr="008C37CB" w:rsidRDefault="008C37CB" w:rsidP="006C1911">
      <w:pPr>
        <w:jc w:val="center"/>
        <w:rPr>
          <w:sz w:val="28"/>
        </w:rPr>
      </w:pPr>
    </w:p>
    <w:p w:rsidR="006C1911" w:rsidRPr="006C1911" w:rsidRDefault="006C1911" w:rsidP="006C1911">
      <w:pPr>
        <w:ind w:firstLine="709"/>
        <w:jc w:val="both"/>
        <w:rPr>
          <w:sz w:val="28"/>
        </w:rPr>
      </w:pPr>
      <w:r w:rsidRPr="006C1911">
        <w:rPr>
          <w:sz w:val="28"/>
        </w:rPr>
        <w:t>Настоящий проект закона предусматривает внесение изменений в закон Алтайского края от 09.11.2015 № 98-ЗС «О бесплатном предоставлении в собственность земельных участков» в виде закрепления единообразного по</w:t>
      </w:r>
      <w:r w:rsidRPr="006C1911">
        <w:rPr>
          <w:sz w:val="28"/>
        </w:rPr>
        <w:t>д</w:t>
      </w:r>
      <w:r w:rsidRPr="006C1911">
        <w:rPr>
          <w:sz w:val="28"/>
        </w:rPr>
        <w:t>хода к правилам учета и предоставления земельных участков в собственность бесплатно отдельным категориям граждан. По аналогии с требованием, к</w:t>
      </w:r>
      <w:r w:rsidRPr="006C1911">
        <w:rPr>
          <w:sz w:val="28"/>
        </w:rPr>
        <w:t>а</w:t>
      </w:r>
      <w:r w:rsidRPr="006C1911">
        <w:rPr>
          <w:sz w:val="28"/>
        </w:rPr>
        <w:t xml:space="preserve">сающимся порядка предоставления земельных участков, законопроектом </w:t>
      </w:r>
      <w:r>
        <w:rPr>
          <w:sz w:val="28"/>
        </w:rPr>
        <w:t>у</w:t>
      </w:r>
      <w:r>
        <w:rPr>
          <w:sz w:val="28"/>
        </w:rPr>
        <w:t>с</w:t>
      </w:r>
      <w:r>
        <w:rPr>
          <w:sz w:val="28"/>
        </w:rPr>
        <w:t>танавливается</w:t>
      </w:r>
      <w:r w:rsidRPr="006C1911">
        <w:rPr>
          <w:sz w:val="28"/>
        </w:rPr>
        <w:t>, что учет граждан, указанных в статье 3 закона, в целях бе</w:t>
      </w:r>
      <w:r w:rsidRPr="006C1911">
        <w:rPr>
          <w:sz w:val="28"/>
        </w:rPr>
        <w:t>с</w:t>
      </w:r>
      <w:r w:rsidRPr="006C1911">
        <w:rPr>
          <w:sz w:val="28"/>
        </w:rPr>
        <w:t>платного предоставления в собственность земельных участков осуществляе</w:t>
      </w:r>
      <w:r w:rsidRPr="006C1911">
        <w:rPr>
          <w:sz w:val="28"/>
        </w:rPr>
        <w:t>т</w:t>
      </w:r>
      <w:r w:rsidRPr="006C1911">
        <w:rPr>
          <w:sz w:val="28"/>
        </w:rPr>
        <w:t xml:space="preserve">ся органами местного самоуправления муниципальных районов и городских округов, на территории которых </w:t>
      </w:r>
      <w:r w:rsidR="00223A1C">
        <w:rPr>
          <w:sz w:val="28"/>
        </w:rPr>
        <w:t>они</w:t>
      </w:r>
      <w:r w:rsidRPr="006C1911">
        <w:rPr>
          <w:sz w:val="28"/>
        </w:rPr>
        <w:t xml:space="preserve"> постоянно проживают.</w:t>
      </w:r>
    </w:p>
    <w:p w:rsidR="006C1911" w:rsidRDefault="006C1911" w:rsidP="006C1911">
      <w:pPr>
        <w:ind w:firstLine="709"/>
        <w:jc w:val="both"/>
        <w:rPr>
          <w:sz w:val="28"/>
        </w:rPr>
      </w:pPr>
      <w:r w:rsidRPr="006C1911">
        <w:rPr>
          <w:sz w:val="28"/>
        </w:rPr>
        <w:t>Наименование документа, подготавливаемого комитетом по строител</w:t>
      </w:r>
      <w:r w:rsidRPr="006C1911">
        <w:rPr>
          <w:sz w:val="28"/>
        </w:rPr>
        <w:t>ь</w:t>
      </w:r>
      <w:r w:rsidRPr="006C1911">
        <w:rPr>
          <w:sz w:val="28"/>
        </w:rPr>
        <w:t>ству, архитектуре и развитию города Барнаула в случае нахождения земел</w:t>
      </w:r>
      <w:r w:rsidRPr="006C1911">
        <w:rPr>
          <w:sz w:val="28"/>
        </w:rPr>
        <w:t>ь</w:t>
      </w:r>
      <w:r w:rsidRPr="006C1911">
        <w:rPr>
          <w:sz w:val="28"/>
        </w:rPr>
        <w:t>ного участка в границах городского округа города Барнаула Алтайского края, приведено в соответствие с положением о данном органе местного сам</w:t>
      </w:r>
      <w:r w:rsidRPr="006C1911">
        <w:rPr>
          <w:sz w:val="28"/>
        </w:rPr>
        <w:t>о</w:t>
      </w:r>
      <w:r w:rsidRPr="006C1911">
        <w:rPr>
          <w:sz w:val="28"/>
        </w:rPr>
        <w:t xml:space="preserve">управления. </w:t>
      </w:r>
    </w:p>
    <w:p w:rsidR="006C1911" w:rsidRPr="006C1911" w:rsidRDefault="006C1911" w:rsidP="006C1911">
      <w:pPr>
        <w:ind w:firstLine="709"/>
        <w:jc w:val="both"/>
        <w:rPr>
          <w:sz w:val="28"/>
        </w:rPr>
      </w:pPr>
      <w:r w:rsidRPr="006C1911">
        <w:rPr>
          <w:sz w:val="28"/>
        </w:rPr>
        <w:t>Законопроектом предусмотрены изменения в части уточнения катег</w:t>
      </w:r>
      <w:r w:rsidRPr="006C1911">
        <w:rPr>
          <w:sz w:val="28"/>
        </w:rPr>
        <w:t>о</w:t>
      </w:r>
      <w:r w:rsidRPr="006C1911">
        <w:rPr>
          <w:sz w:val="28"/>
        </w:rPr>
        <w:t xml:space="preserve">рии граждан, для </w:t>
      </w:r>
      <w:proofErr w:type="gramStart"/>
      <w:r w:rsidRPr="006C1911">
        <w:rPr>
          <w:sz w:val="28"/>
        </w:rPr>
        <w:t>рассмотрения</w:t>
      </w:r>
      <w:proofErr w:type="gramEnd"/>
      <w:r w:rsidRPr="006C1911">
        <w:rPr>
          <w:sz w:val="28"/>
        </w:rPr>
        <w:t xml:space="preserve"> заявления котор</w:t>
      </w:r>
      <w:r>
        <w:rPr>
          <w:sz w:val="28"/>
        </w:rPr>
        <w:t>ых</w:t>
      </w:r>
      <w:r w:rsidRPr="006C1911">
        <w:rPr>
          <w:sz w:val="28"/>
        </w:rPr>
        <w:t xml:space="preserve"> о бесплатном предоста</w:t>
      </w:r>
      <w:r w:rsidRPr="006C1911">
        <w:rPr>
          <w:sz w:val="28"/>
        </w:rPr>
        <w:t>в</w:t>
      </w:r>
      <w:r w:rsidRPr="006C1911">
        <w:rPr>
          <w:sz w:val="28"/>
        </w:rPr>
        <w:t xml:space="preserve">лении в собственность земельного участка требуется информация комитета по строительству, архитектуре и развитию города Барнаула, позволяющая установить наличие либо отсутствие градостроительных ограничений. </w:t>
      </w:r>
      <w:r>
        <w:rPr>
          <w:sz w:val="28"/>
        </w:rPr>
        <w:t>Эта</w:t>
      </w:r>
      <w:r w:rsidRPr="006C1911">
        <w:rPr>
          <w:sz w:val="28"/>
        </w:rPr>
        <w:t xml:space="preserve"> информация необходима при предоставлении земельных участков гражданам под самовольно возведенные жилые дома, поскольку отсутствие градостро</w:t>
      </w:r>
      <w:r w:rsidRPr="006C1911">
        <w:rPr>
          <w:sz w:val="28"/>
        </w:rPr>
        <w:t>и</w:t>
      </w:r>
      <w:r w:rsidRPr="006C1911">
        <w:rPr>
          <w:sz w:val="28"/>
        </w:rPr>
        <w:t>тельных ограничений является одним из условий предоставления земельного участка данной категории граждан. Учитывая совокупное толкование пол</w:t>
      </w:r>
      <w:r w:rsidRPr="006C1911">
        <w:rPr>
          <w:sz w:val="28"/>
        </w:rPr>
        <w:t>о</w:t>
      </w:r>
      <w:r>
        <w:rPr>
          <w:sz w:val="28"/>
        </w:rPr>
        <w:t>жений закона, наличие либо отсутствие</w:t>
      </w:r>
      <w:r w:rsidRPr="006C1911">
        <w:rPr>
          <w:sz w:val="28"/>
        </w:rPr>
        <w:t xml:space="preserve"> каких-либо градостроительных огр</w:t>
      </w:r>
      <w:r w:rsidRPr="006C1911">
        <w:rPr>
          <w:sz w:val="28"/>
        </w:rPr>
        <w:t>а</w:t>
      </w:r>
      <w:r w:rsidRPr="006C1911">
        <w:rPr>
          <w:sz w:val="28"/>
        </w:rPr>
        <w:t>ничений в отношении земельных участков, предоставляемых бесплатно иным категориям граждан, в частности указанным в статье 3 закона, устана</w:t>
      </w:r>
      <w:r w:rsidRPr="006C1911">
        <w:rPr>
          <w:sz w:val="28"/>
        </w:rPr>
        <w:t>в</w:t>
      </w:r>
      <w:r w:rsidRPr="006C1911">
        <w:rPr>
          <w:sz w:val="28"/>
        </w:rPr>
        <w:t>ливается на этапе их образования органами местного самоуправления. Нео</w:t>
      </w:r>
      <w:r w:rsidRPr="006C1911">
        <w:rPr>
          <w:sz w:val="28"/>
        </w:rPr>
        <w:t>б</w:t>
      </w:r>
      <w:r w:rsidRPr="006C1911">
        <w:rPr>
          <w:sz w:val="28"/>
        </w:rPr>
        <w:t xml:space="preserve">ходимость дополнительного получения </w:t>
      </w:r>
      <w:r>
        <w:rPr>
          <w:sz w:val="28"/>
        </w:rPr>
        <w:t>такой</w:t>
      </w:r>
      <w:r w:rsidRPr="006C1911">
        <w:rPr>
          <w:sz w:val="28"/>
        </w:rPr>
        <w:t xml:space="preserve"> информации на этапе предо</w:t>
      </w:r>
      <w:r w:rsidRPr="006C1911">
        <w:rPr>
          <w:sz w:val="28"/>
        </w:rPr>
        <w:t>с</w:t>
      </w:r>
      <w:r w:rsidRPr="006C1911">
        <w:rPr>
          <w:sz w:val="28"/>
        </w:rPr>
        <w:t xml:space="preserve">тавления земельных участков отсутствует. </w:t>
      </w:r>
    </w:p>
    <w:p w:rsidR="006C1911" w:rsidRPr="006C1911" w:rsidRDefault="006C1911" w:rsidP="006C1911">
      <w:pPr>
        <w:ind w:firstLine="709"/>
        <w:jc w:val="both"/>
        <w:rPr>
          <w:sz w:val="28"/>
        </w:rPr>
      </w:pPr>
      <w:proofErr w:type="gramStart"/>
      <w:r w:rsidRPr="006C1911">
        <w:rPr>
          <w:sz w:val="28"/>
        </w:rPr>
        <w:t xml:space="preserve">В целях соблюдения одного из обязательных условий предоставления земельных участков, на которых расположены самовольно возведенные до введения в действие Земельного кодекса Российской Федерации жилые дома, </w:t>
      </w:r>
      <w:r w:rsidRPr="006C1911">
        <w:rPr>
          <w:sz w:val="28"/>
        </w:rPr>
        <w:lastRenderedPageBreak/>
        <w:t>закон предлагается дополнить положением о необходимости предоставления гражданами, желающими приобрести такие участки, заключения специал</w:t>
      </w:r>
      <w:r w:rsidRPr="006C1911">
        <w:rPr>
          <w:sz w:val="28"/>
        </w:rPr>
        <w:t>и</w:t>
      </w:r>
      <w:r w:rsidRPr="006C1911">
        <w:rPr>
          <w:sz w:val="28"/>
        </w:rPr>
        <w:t>зированной организации об отсутствии угрозы жизни и здоровью граждан при сохранении такого самовольно созданного жилого дома.</w:t>
      </w:r>
      <w:proofErr w:type="gramEnd"/>
    </w:p>
    <w:p w:rsidR="006C1911" w:rsidRPr="006C1911" w:rsidRDefault="006C1911" w:rsidP="006C1911">
      <w:pPr>
        <w:ind w:firstLine="709"/>
        <w:jc w:val="both"/>
        <w:rPr>
          <w:sz w:val="28"/>
        </w:rPr>
      </w:pPr>
      <w:r w:rsidRPr="006C1911">
        <w:rPr>
          <w:sz w:val="28"/>
        </w:rPr>
        <w:t>Ряд изменений направлен на приведение положений закона в соотве</w:t>
      </w:r>
      <w:r w:rsidRPr="006C1911">
        <w:rPr>
          <w:sz w:val="28"/>
        </w:rPr>
        <w:t>т</w:t>
      </w:r>
      <w:r w:rsidRPr="006C1911">
        <w:rPr>
          <w:sz w:val="28"/>
        </w:rPr>
        <w:t>ствие с требованиями изменившегося федерального законодательства, а та</w:t>
      </w:r>
      <w:r w:rsidRPr="006C1911">
        <w:rPr>
          <w:sz w:val="28"/>
        </w:rPr>
        <w:t>к</w:t>
      </w:r>
      <w:r w:rsidRPr="006C1911">
        <w:rPr>
          <w:sz w:val="28"/>
        </w:rPr>
        <w:t>же на устранение неоднозначного толкования положений закона со стороны</w:t>
      </w:r>
      <w:r>
        <w:rPr>
          <w:sz w:val="28"/>
        </w:rPr>
        <w:t xml:space="preserve"> </w:t>
      </w:r>
      <w:proofErr w:type="spellStart"/>
      <w:r>
        <w:rPr>
          <w:sz w:val="28"/>
        </w:rPr>
        <w:t>правоприменителей</w:t>
      </w:r>
      <w:proofErr w:type="spellEnd"/>
      <w:r>
        <w:rPr>
          <w:sz w:val="28"/>
        </w:rPr>
        <w:t>, в том числе</w:t>
      </w:r>
      <w:r w:rsidRPr="006C1911">
        <w:rPr>
          <w:sz w:val="28"/>
        </w:rPr>
        <w:t xml:space="preserve"> в части необходимости предоставления гражданами и их представителями документов, удостоверяющих личность. </w:t>
      </w:r>
    </w:p>
    <w:p w:rsidR="006C1911" w:rsidRPr="006C1911" w:rsidRDefault="006C1911" w:rsidP="006C1911">
      <w:pPr>
        <w:ind w:firstLine="709"/>
        <w:jc w:val="both"/>
        <w:rPr>
          <w:sz w:val="28"/>
        </w:rPr>
      </w:pPr>
      <w:r w:rsidRPr="006C1911">
        <w:rPr>
          <w:sz w:val="28"/>
        </w:rPr>
        <w:t>Реализация закона не потребует дополнительного финансирования за счет сре</w:t>
      </w:r>
      <w:proofErr w:type="gramStart"/>
      <w:r w:rsidRPr="006C1911">
        <w:rPr>
          <w:sz w:val="28"/>
        </w:rPr>
        <w:t>дств кр</w:t>
      </w:r>
      <w:proofErr w:type="gramEnd"/>
      <w:r w:rsidRPr="006C1911">
        <w:rPr>
          <w:sz w:val="28"/>
        </w:rPr>
        <w:t>аевого бюджета.</w:t>
      </w:r>
    </w:p>
    <w:p w:rsidR="006C1911" w:rsidRPr="006C1911" w:rsidRDefault="006C1911" w:rsidP="006C1911">
      <w:pPr>
        <w:ind w:firstLine="709"/>
        <w:jc w:val="both"/>
        <w:rPr>
          <w:sz w:val="28"/>
        </w:rPr>
      </w:pPr>
    </w:p>
    <w:p w:rsidR="006C1911" w:rsidRPr="006C1911" w:rsidRDefault="006C1911" w:rsidP="006C1911">
      <w:pPr>
        <w:ind w:firstLine="709"/>
        <w:jc w:val="both"/>
        <w:rPr>
          <w:sz w:val="28"/>
        </w:rPr>
      </w:pPr>
    </w:p>
    <w:p w:rsidR="006C1911" w:rsidRPr="006C1911" w:rsidRDefault="006C1911" w:rsidP="006C1911">
      <w:pPr>
        <w:ind w:firstLine="709"/>
        <w:jc w:val="both"/>
        <w:rPr>
          <w:sz w:val="28"/>
        </w:rPr>
      </w:pPr>
    </w:p>
    <w:p w:rsidR="006C1911" w:rsidRPr="006C1911" w:rsidRDefault="006C1911" w:rsidP="006C1911">
      <w:pPr>
        <w:ind w:firstLine="709"/>
        <w:jc w:val="both"/>
        <w:rPr>
          <w:sz w:val="28"/>
        </w:rPr>
      </w:pPr>
      <w:r w:rsidRPr="006C1911">
        <w:rPr>
          <w:sz w:val="28"/>
        </w:rPr>
        <w:t xml:space="preserve">                                                                                 </w:t>
      </w:r>
      <w:r>
        <w:rPr>
          <w:sz w:val="28"/>
        </w:rPr>
        <w:t xml:space="preserve">                     </w:t>
      </w:r>
      <w:r w:rsidRPr="006C1911">
        <w:rPr>
          <w:sz w:val="28"/>
        </w:rPr>
        <w:t xml:space="preserve">А.Б. </w:t>
      </w:r>
      <w:proofErr w:type="spellStart"/>
      <w:r w:rsidRPr="006C1911">
        <w:rPr>
          <w:sz w:val="28"/>
        </w:rPr>
        <w:t>Карлин</w:t>
      </w:r>
      <w:proofErr w:type="spellEnd"/>
    </w:p>
    <w:p w:rsidR="00111F1B" w:rsidRPr="008C37CB" w:rsidRDefault="00111F1B" w:rsidP="006C1911">
      <w:pPr>
        <w:ind w:firstLine="709"/>
        <w:jc w:val="both"/>
        <w:rPr>
          <w:sz w:val="28"/>
        </w:rPr>
      </w:pPr>
    </w:p>
    <w:sectPr w:rsidR="00111F1B" w:rsidRPr="008C37CB" w:rsidSect="004A1B98">
      <w:headerReference w:type="even" r:id="rId7"/>
      <w:headerReference w:type="default" r:id="rId8"/>
      <w:headerReference w:type="first" r:id="rId9"/>
      <w:pgSz w:w="11906" w:h="16838" w:code="9"/>
      <w:pgMar w:top="1134" w:right="851" w:bottom="1134" w:left="1701" w:header="284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7A3F" w:rsidRDefault="00217A3F">
      <w:r>
        <w:separator/>
      </w:r>
    </w:p>
  </w:endnote>
  <w:endnote w:type="continuationSeparator" w:id="1">
    <w:p w:rsidR="00217A3F" w:rsidRDefault="00217A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7A3F" w:rsidRDefault="00217A3F">
      <w:r>
        <w:separator/>
      </w:r>
    </w:p>
  </w:footnote>
  <w:footnote w:type="continuationSeparator" w:id="1">
    <w:p w:rsidR="00217A3F" w:rsidRDefault="00217A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739" w:rsidRDefault="00690C27" w:rsidP="00066C30">
    <w:pPr>
      <w:pStyle w:val="a3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6D0739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704EF">
      <w:rPr>
        <w:rStyle w:val="a9"/>
        <w:noProof/>
      </w:rPr>
      <w:t>44</w:t>
    </w:r>
    <w:r>
      <w:rPr>
        <w:rStyle w:val="a9"/>
      </w:rPr>
      <w:fldChar w:fldCharType="end"/>
    </w:r>
  </w:p>
  <w:p w:rsidR="006D0739" w:rsidRDefault="006D0739" w:rsidP="003704EF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B98" w:rsidRDefault="00690C27">
    <w:pPr>
      <w:pStyle w:val="a3"/>
      <w:jc w:val="right"/>
    </w:pPr>
    <w:r>
      <w:fldChar w:fldCharType="begin"/>
    </w:r>
    <w:r w:rsidR="004A1B98">
      <w:instrText>PAGE   \* MERGEFORMAT</w:instrText>
    </w:r>
    <w:r>
      <w:fldChar w:fldCharType="separate"/>
    </w:r>
    <w:r w:rsidR="008B415E">
      <w:rPr>
        <w:noProof/>
      </w:rPr>
      <w:t>2</w:t>
    </w:r>
    <w:r>
      <w:fldChar w:fldCharType="end"/>
    </w:r>
  </w:p>
  <w:p w:rsidR="004A1B98" w:rsidRDefault="004A1B98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3C35" w:rsidRDefault="007D3C35">
    <w:pPr>
      <w:pStyle w:val="a3"/>
    </w:pPr>
  </w:p>
  <w:p w:rsidR="00DE2F7A" w:rsidRDefault="00DE2F7A">
    <w:pPr>
      <w:pStyle w:val="a3"/>
    </w:pPr>
  </w:p>
  <w:p w:rsidR="00DE2F7A" w:rsidRDefault="00DE2F7A">
    <w:pPr>
      <w:pStyle w:val="a3"/>
    </w:pPr>
  </w:p>
  <w:p w:rsidR="00DE2F7A" w:rsidRDefault="00DE2F7A">
    <w:pPr>
      <w:pStyle w:val="a3"/>
    </w:pPr>
  </w:p>
  <w:p w:rsidR="00DE2F7A" w:rsidRDefault="00DE2F7A">
    <w:pPr>
      <w:pStyle w:val="a3"/>
    </w:pPr>
  </w:p>
  <w:p w:rsidR="00DE2F7A" w:rsidRDefault="00DE2F7A">
    <w:pPr>
      <w:pStyle w:val="a3"/>
    </w:pPr>
  </w:p>
  <w:p w:rsidR="00DE2F7A" w:rsidRDefault="00DE2F7A">
    <w:pPr>
      <w:pStyle w:val="a3"/>
    </w:pPr>
  </w:p>
  <w:p w:rsidR="00DE2F7A" w:rsidRDefault="00DE2F7A">
    <w:pPr>
      <w:pStyle w:val="a3"/>
    </w:pPr>
  </w:p>
  <w:p w:rsidR="00DE2F7A" w:rsidRDefault="00DE2F7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proofState w:spelling="clean" w:grammar="clean"/>
  <w:attachedTemplate r:id="rId1"/>
  <w:stylePaneFormatFilter w:val="3F01"/>
  <w:doNotTrackMoves/>
  <w:defaultTabStop w:val="708"/>
  <w:autoHyphenation/>
  <w:hyphenationZone w:val="357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0ED9"/>
    <w:rsid w:val="00001B82"/>
    <w:rsid w:val="0002227A"/>
    <w:rsid w:val="00045839"/>
    <w:rsid w:val="00066C30"/>
    <w:rsid w:val="00072DA6"/>
    <w:rsid w:val="000C64FF"/>
    <w:rsid w:val="000E4086"/>
    <w:rsid w:val="000E5807"/>
    <w:rsid w:val="00107BFA"/>
    <w:rsid w:val="00111F1B"/>
    <w:rsid w:val="00115B91"/>
    <w:rsid w:val="001562B3"/>
    <w:rsid w:val="00165DB4"/>
    <w:rsid w:val="001D7C45"/>
    <w:rsid w:val="001E6805"/>
    <w:rsid w:val="001E7138"/>
    <w:rsid w:val="0020143F"/>
    <w:rsid w:val="00202CB2"/>
    <w:rsid w:val="00211A18"/>
    <w:rsid w:val="002148AE"/>
    <w:rsid w:val="00217A3F"/>
    <w:rsid w:val="00223A1C"/>
    <w:rsid w:val="00231E18"/>
    <w:rsid w:val="002625B4"/>
    <w:rsid w:val="00271DC3"/>
    <w:rsid w:val="0029658A"/>
    <w:rsid w:val="002A6930"/>
    <w:rsid w:val="002B31E2"/>
    <w:rsid w:val="002C3F0E"/>
    <w:rsid w:val="002E403D"/>
    <w:rsid w:val="002F1EFC"/>
    <w:rsid w:val="002F33B4"/>
    <w:rsid w:val="0030048E"/>
    <w:rsid w:val="00306CC1"/>
    <w:rsid w:val="00324AAF"/>
    <w:rsid w:val="003346A4"/>
    <w:rsid w:val="0034196C"/>
    <w:rsid w:val="0036141B"/>
    <w:rsid w:val="003704EF"/>
    <w:rsid w:val="003733D4"/>
    <w:rsid w:val="003822DD"/>
    <w:rsid w:val="00391DDC"/>
    <w:rsid w:val="003D2F0C"/>
    <w:rsid w:val="00423C0A"/>
    <w:rsid w:val="00466B9C"/>
    <w:rsid w:val="00467155"/>
    <w:rsid w:val="00476910"/>
    <w:rsid w:val="00476E95"/>
    <w:rsid w:val="004A1B98"/>
    <w:rsid w:val="004D055E"/>
    <w:rsid w:val="004E490B"/>
    <w:rsid w:val="004F6844"/>
    <w:rsid w:val="004F73A6"/>
    <w:rsid w:val="00500A18"/>
    <w:rsid w:val="00523E4D"/>
    <w:rsid w:val="00525320"/>
    <w:rsid w:val="00545DEB"/>
    <w:rsid w:val="00550FB4"/>
    <w:rsid w:val="0055280B"/>
    <w:rsid w:val="00592987"/>
    <w:rsid w:val="005E03DE"/>
    <w:rsid w:val="005E4864"/>
    <w:rsid w:val="005F5D2C"/>
    <w:rsid w:val="00611DA6"/>
    <w:rsid w:val="00623C8C"/>
    <w:rsid w:val="00626853"/>
    <w:rsid w:val="00643A40"/>
    <w:rsid w:val="006740DF"/>
    <w:rsid w:val="006765AB"/>
    <w:rsid w:val="00690C27"/>
    <w:rsid w:val="006A4D96"/>
    <w:rsid w:val="006B52D3"/>
    <w:rsid w:val="006B70DB"/>
    <w:rsid w:val="006C1911"/>
    <w:rsid w:val="006C44F0"/>
    <w:rsid w:val="006D0739"/>
    <w:rsid w:val="006E5E0E"/>
    <w:rsid w:val="006F2A88"/>
    <w:rsid w:val="00704199"/>
    <w:rsid w:val="007204FB"/>
    <w:rsid w:val="0076425E"/>
    <w:rsid w:val="007674BB"/>
    <w:rsid w:val="00767C63"/>
    <w:rsid w:val="00770662"/>
    <w:rsid w:val="0079069F"/>
    <w:rsid w:val="007C1332"/>
    <w:rsid w:val="007C4C2D"/>
    <w:rsid w:val="007D3C35"/>
    <w:rsid w:val="007E567A"/>
    <w:rsid w:val="00825F6A"/>
    <w:rsid w:val="00835544"/>
    <w:rsid w:val="00840BF0"/>
    <w:rsid w:val="0086396D"/>
    <w:rsid w:val="008B415E"/>
    <w:rsid w:val="008C0ED9"/>
    <w:rsid w:val="008C37CB"/>
    <w:rsid w:val="008D7B42"/>
    <w:rsid w:val="008E5C1A"/>
    <w:rsid w:val="008F2DFC"/>
    <w:rsid w:val="009229B5"/>
    <w:rsid w:val="009436FC"/>
    <w:rsid w:val="00950F8C"/>
    <w:rsid w:val="009603CA"/>
    <w:rsid w:val="009B2B62"/>
    <w:rsid w:val="009C4B15"/>
    <w:rsid w:val="009D7657"/>
    <w:rsid w:val="00A20696"/>
    <w:rsid w:val="00A2127E"/>
    <w:rsid w:val="00A251FA"/>
    <w:rsid w:val="00A819A0"/>
    <w:rsid w:val="00A92285"/>
    <w:rsid w:val="00AB2947"/>
    <w:rsid w:val="00AD2C64"/>
    <w:rsid w:val="00AF1070"/>
    <w:rsid w:val="00AF58AF"/>
    <w:rsid w:val="00B03461"/>
    <w:rsid w:val="00B562DB"/>
    <w:rsid w:val="00BA1A2B"/>
    <w:rsid w:val="00BA7773"/>
    <w:rsid w:val="00BC5F2B"/>
    <w:rsid w:val="00C5013F"/>
    <w:rsid w:val="00C54116"/>
    <w:rsid w:val="00C541EF"/>
    <w:rsid w:val="00C67B34"/>
    <w:rsid w:val="00C81626"/>
    <w:rsid w:val="00C855D5"/>
    <w:rsid w:val="00C914A4"/>
    <w:rsid w:val="00CA33E2"/>
    <w:rsid w:val="00CA56A2"/>
    <w:rsid w:val="00CB0857"/>
    <w:rsid w:val="00CC592A"/>
    <w:rsid w:val="00CD600D"/>
    <w:rsid w:val="00D30CF9"/>
    <w:rsid w:val="00D600F1"/>
    <w:rsid w:val="00D7712F"/>
    <w:rsid w:val="00DC70BD"/>
    <w:rsid w:val="00DE190E"/>
    <w:rsid w:val="00DE2F7A"/>
    <w:rsid w:val="00E03F65"/>
    <w:rsid w:val="00E07721"/>
    <w:rsid w:val="00E30F59"/>
    <w:rsid w:val="00E3176E"/>
    <w:rsid w:val="00E70EF0"/>
    <w:rsid w:val="00E824D1"/>
    <w:rsid w:val="00E96961"/>
    <w:rsid w:val="00EA4B49"/>
    <w:rsid w:val="00EE2523"/>
    <w:rsid w:val="00F2564F"/>
    <w:rsid w:val="00F6693E"/>
    <w:rsid w:val="00F775B4"/>
    <w:rsid w:val="00F77D2B"/>
    <w:rsid w:val="00FB1176"/>
    <w:rsid w:val="00FB1ECF"/>
    <w:rsid w:val="00FB6B31"/>
    <w:rsid w:val="00FD4FA2"/>
    <w:rsid w:val="00FE3095"/>
    <w:rsid w:val="00FE5053"/>
    <w:rsid w:val="00FE69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0C27"/>
    <w:rPr>
      <w:sz w:val="24"/>
      <w:szCs w:val="24"/>
    </w:rPr>
  </w:style>
  <w:style w:type="paragraph" w:styleId="9">
    <w:name w:val="heading 9"/>
    <w:basedOn w:val="a"/>
    <w:next w:val="a"/>
    <w:qFormat/>
    <w:rsid w:val="00C81626"/>
    <w:pPr>
      <w:keepNext/>
      <w:jc w:val="right"/>
      <w:outlineLvl w:val="8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346A4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3346A4"/>
    <w:pPr>
      <w:tabs>
        <w:tab w:val="center" w:pos="4677"/>
        <w:tab w:val="right" w:pos="9355"/>
      </w:tabs>
    </w:pPr>
  </w:style>
  <w:style w:type="character" w:styleId="a6">
    <w:name w:val="Hyperlink"/>
    <w:rsid w:val="007674BB"/>
    <w:rPr>
      <w:color w:val="0000FF"/>
      <w:u w:val="single"/>
    </w:rPr>
  </w:style>
  <w:style w:type="table" w:styleId="a7">
    <w:name w:val="Table Grid"/>
    <w:basedOn w:val="a1"/>
    <w:rsid w:val="007674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semiHidden/>
    <w:rsid w:val="00FE69E7"/>
    <w:rPr>
      <w:rFonts w:ascii="Tahoma" w:hAnsi="Tahoma" w:cs="Tahoma"/>
      <w:sz w:val="16"/>
      <w:szCs w:val="16"/>
    </w:rPr>
  </w:style>
  <w:style w:type="character" w:styleId="a9">
    <w:name w:val="page number"/>
    <w:basedOn w:val="a0"/>
    <w:rsid w:val="006D0739"/>
  </w:style>
  <w:style w:type="character" w:customStyle="1" w:styleId="a4">
    <w:name w:val="Верхний колонтитул Знак"/>
    <w:link w:val="a3"/>
    <w:uiPriority w:val="99"/>
    <w:rsid w:val="004A1B9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_&#1041;&#1083;&#1072;&#1085;&#1082;&#1080;\&#1041;&#1083;&#1072;&#1085;&#1082;&#1080;%20&#1043;&#1091;&#1073;&#1077;&#1088;&#1085;&#1072;&#1090;&#1086;&#1088;&#1072;\&#1055;&#1080;&#1089;&#1100;&#1084;&#1086;%20&#1079;&#1072;%20&#1087;&#1086;&#1076;&#1087;&#1080;&#1089;&#1100;&#1102;%20&#1043;&#1091;&#1073;&#1077;&#1088;&#1085;&#1072;&#1090;&#1086;&#1088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AC6A89-F9C3-4C56-9279-2595F14C1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 за подписью Губернатора</Template>
  <TotalTime>5</TotalTime>
  <Pages>2</Pages>
  <Words>351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ГУЭИ</Company>
  <LinksUpToDate>false</LinksUpToDate>
  <CharactersWithSpaces>3187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Ю. Цапко</dc:creator>
  <cp:lastModifiedBy>sugatova</cp:lastModifiedBy>
  <cp:revision>5</cp:revision>
  <cp:lastPrinted>2016-02-26T04:40:00Z</cp:lastPrinted>
  <dcterms:created xsi:type="dcterms:W3CDTF">2016-02-26T04:30:00Z</dcterms:created>
  <dcterms:modified xsi:type="dcterms:W3CDTF">2016-03-21T08:34:00Z</dcterms:modified>
</cp:coreProperties>
</file>