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F73BCE" w:rsidRDefault="00F73BCE" w:rsidP="00E81AF1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>принятию в связи с принятием проект</w:t>
      </w:r>
      <w:r w:rsidR="00E81AF1">
        <w:t>а</w:t>
      </w:r>
      <w:r>
        <w:t xml:space="preserve"> закона Алтайского края </w:t>
      </w:r>
      <w:r>
        <w:br/>
      </w:r>
      <w:r w:rsidR="00AC51F9">
        <w:rPr>
          <w:szCs w:val="28"/>
        </w:rPr>
        <w:t>«</w:t>
      </w:r>
      <w:r w:rsidR="00C60325">
        <w:rPr>
          <w:szCs w:val="28"/>
        </w:rPr>
        <w:t xml:space="preserve">О </w:t>
      </w:r>
      <w:r w:rsidR="00E81AF1">
        <w:rPr>
          <w:szCs w:val="28"/>
        </w:rPr>
        <w:t>внесении изменений в закон Алтайского края «Об административно-территориальном устройстве Алтайского края</w:t>
      </w:r>
      <w:r w:rsidR="00AC51F9">
        <w:rPr>
          <w:szCs w:val="28"/>
        </w:rPr>
        <w:t>»</w:t>
      </w:r>
    </w:p>
    <w:p w:rsidR="00F73BCE" w:rsidRDefault="00F73BCE" w:rsidP="00F73BCE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B4107C" w:rsidP="00160B28">
      <w:pPr>
        <w:spacing w:after="0" w:line="240" w:lineRule="auto"/>
        <w:ind w:firstLine="851"/>
        <w:jc w:val="both"/>
      </w:pPr>
      <w:bookmarkStart w:id="0" w:name="_GoBack"/>
      <w:bookmarkEnd w:id="0"/>
      <w:r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AC51F9">
        <w:rPr>
          <w:szCs w:val="28"/>
        </w:rPr>
        <w:t>«</w:t>
      </w:r>
      <w:r w:rsidR="00E81AF1">
        <w:rPr>
          <w:szCs w:val="28"/>
        </w:rPr>
        <w:t>О внесении изменений в закон Алтайского края «Об административно-территориальном устройстве Алтайского края</w:t>
      </w:r>
      <w:r w:rsidR="00AC51F9">
        <w:rPr>
          <w:szCs w:val="28"/>
        </w:rPr>
        <w:t xml:space="preserve">»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  <w:r w:rsidRPr="00B4107C">
        <w:rPr>
          <w:rFonts w:eastAsia="Times New Roman" w:cs="Times New Roman"/>
          <w:szCs w:val="28"/>
          <w:lang w:eastAsia="ru-RU"/>
        </w:rPr>
        <w:t xml:space="preserve"> </w:t>
      </w: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>Заместитель Губернатора</w:t>
            </w:r>
            <w:r w:rsidRPr="00B6158D">
              <w:rPr>
                <w:rFonts w:eastAsia="Times New Roman" w:cs="Times New Roman"/>
                <w:szCs w:val="20"/>
                <w:lang w:eastAsia="ru-RU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 xml:space="preserve">В.В. </w:t>
            </w:r>
            <w:proofErr w:type="spellStart"/>
            <w:r w:rsidRPr="00B6158D">
              <w:rPr>
                <w:rFonts w:eastAsia="Times New Roman" w:cs="Times New Roman"/>
                <w:szCs w:val="20"/>
                <w:lang w:eastAsia="ru-RU"/>
              </w:rPr>
              <w:t>Снесарь</w:t>
            </w:r>
            <w:proofErr w:type="spellEnd"/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0B28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C51F9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325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1AF1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Елена С. Баева</cp:lastModifiedBy>
  <cp:revision>17</cp:revision>
  <cp:lastPrinted>2013-10-29T05:04:00Z</cp:lastPrinted>
  <dcterms:created xsi:type="dcterms:W3CDTF">2012-05-05T07:22:00Z</dcterms:created>
  <dcterms:modified xsi:type="dcterms:W3CDTF">2016-08-24T04:05:00Z</dcterms:modified>
</cp:coreProperties>
</file>