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4D" w:rsidRPr="000874C5" w:rsidRDefault="00E6244D">
      <w:pPr>
        <w:jc w:val="right"/>
        <w:rPr>
          <w:szCs w:val="28"/>
          <w:lang w:val="en-US"/>
        </w:rPr>
      </w:pP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spacing w:val="100"/>
        </w:rPr>
        <w:tab/>
      </w:r>
      <w:r w:rsidRPr="000874C5">
        <w:rPr>
          <w:rFonts w:ascii="AGHlvCyrillic" w:hAnsi="AGHlvCyrillic"/>
          <w:b/>
          <w:spacing w:val="100"/>
        </w:rPr>
        <w:tab/>
      </w:r>
      <w:r w:rsidRPr="000874C5">
        <w:rPr>
          <w:rFonts w:ascii="AGHlvCyrillic" w:hAnsi="AGHlvCyrillic"/>
          <w:b/>
          <w:spacing w:val="100"/>
        </w:rPr>
        <w:tab/>
      </w:r>
      <w:r w:rsidRPr="000874C5">
        <w:rPr>
          <w:rFonts w:ascii="AGHlvCyrillic" w:hAnsi="AGHlvCyrillic"/>
          <w:b/>
          <w:spacing w:val="100"/>
        </w:rPr>
        <w:tab/>
      </w:r>
      <w:r w:rsidR="003E5132" w:rsidRPr="000874C5">
        <w:rPr>
          <w:szCs w:val="28"/>
        </w:rPr>
        <w:t>Проект</w:t>
      </w:r>
    </w:p>
    <w:p w:rsidR="00E6244D" w:rsidRPr="000874C5" w:rsidRDefault="003E5132">
      <w:pPr>
        <w:jc w:val="both"/>
        <w:rPr>
          <w:sz w:val="24"/>
        </w:rPr>
      </w:pPr>
      <w:r w:rsidRPr="000874C5">
        <w:rPr>
          <w:sz w:val="24"/>
        </w:rPr>
        <w:t xml:space="preserve"> ___________________</w:t>
      </w:r>
      <w:r w:rsidR="00E6244D" w:rsidRPr="000874C5">
        <w:rPr>
          <w:sz w:val="24"/>
        </w:rPr>
        <w:t>№</w:t>
      </w:r>
      <w:r w:rsidR="00CD7C32" w:rsidRPr="000874C5">
        <w:rPr>
          <w:sz w:val="24"/>
        </w:rPr>
        <w:t xml:space="preserve"> </w:t>
      </w:r>
      <w:r w:rsidRPr="000874C5">
        <w:rPr>
          <w:sz w:val="24"/>
        </w:rPr>
        <w:t>____</w:t>
      </w:r>
    </w:p>
    <w:p w:rsidR="00E6244D" w:rsidRPr="000874C5" w:rsidRDefault="00E6244D">
      <w:pPr>
        <w:ind w:firstLine="720"/>
        <w:jc w:val="both"/>
        <w:rPr>
          <w:sz w:val="24"/>
        </w:rPr>
      </w:pPr>
      <w:r w:rsidRPr="000874C5">
        <w:rPr>
          <w:sz w:val="24"/>
        </w:rPr>
        <w:t>г. Барнаул</w:t>
      </w:r>
    </w:p>
    <w:p w:rsidR="00E6244D" w:rsidRPr="000874C5" w:rsidRDefault="00E6244D">
      <w:pPr>
        <w:pStyle w:val="6"/>
        <w:rPr>
          <w:szCs w:val="28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3510"/>
        <w:gridCol w:w="5387"/>
      </w:tblGrid>
      <w:tr w:rsidR="000874C5" w:rsidRPr="003A747E" w:rsidTr="0066410C">
        <w:tc>
          <w:tcPr>
            <w:tcW w:w="3510" w:type="dxa"/>
          </w:tcPr>
          <w:p w:rsidR="00F20209" w:rsidRPr="003A747E" w:rsidRDefault="00EC5532" w:rsidP="00796415">
            <w:pPr>
              <w:ind w:right="-108"/>
              <w:jc w:val="both"/>
              <w:rPr>
                <w:szCs w:val="28"/>
              </w:rPr>
            </w:pPr>
            <w:r w:rsidRPr="003A747E">
              <w:rPr>
                <w:szCs w:val="28"/>
              </w:rPr>
              <w:t>О внесении изменений</w:t>
            </w:r>
            <w:r w:rsidR="00DA3F4B" w:rsidRPr="003A747E">
              <w:rPr>
                <w:szCs w:val="28"/>
              </w:rPr>
              <w:t xml:space="preserve"> </w:t>
            </w:r>
            <w:r w:rsidR="00796415" w:rsidRPr="003A747E">
              <w:rPr>
                <w:szCs w:val="28"/>
              </w:rPr>
              <w:br/>
            </w:r>
            <w:r w:rsidR="005B493D" w:rsidRPr="003A747E">
              <w:rPr>
                <w:szCs w:val="28"/>
              </w:rPr>
              <w:t xml:space="preserve">в </w:t>
            </w:r>
            <w:r w:rsidR="00796415" w:rsidRPr="003A747E">
              <w:rPr>
                <w:szCs w:val="28"/>
              </w:rPr>
              <w:t>Регламент</w:t>
            </w:r>
            <w:r w:rsidR="00CB6E8B" w:rsidRPr="003A747E">
              <w:rPr>
                <w:szCs w:val="28"/>
              </w:rPr>
              <w:t xml:space="preserve"> Алтайского краевого Законодательного Собрания</w:t>
            </w:r>
          </w:p>
        </w:tc>
        <w:tc>
          <w:tcPr>
            <w:tcW w:w="5387" w:type="dxa"/>
          </w:tcPr>
          <w:p w:rsidR="00F20209" w:rsidRPr="003A747E" w:rsidRDefault="00F20209" w:rsidP="0066410C">
            <w:pPr>
              <w:ind w:left="-108"/>
              <w:jc w:val="both"/>
              <w:rPr>
                <w:szCs w:val="28"/>
              </w:rPr>
            </w:pPr>
          </w:p>
        </w:tc>
      </w:tr>
    </w:tbl>
    <w:p w:rsidR="00F20209" w:rsidRPr="003A747E" w:rsidRDefault="00F20209" w:rsidP="007D0F55">
      <w:pPr>
        <w:tabs>
          <w:tab w:val="left" w:pos="709"/>
        </w:tabs>
        <w:jc w:val="both"/>
        <w:rPr>
          <w:szCs w:val="28"/>
        </w:rPr>
      </w:pPr>
    </w:p>
    <w:p w:rsidR="00A64E11" w:rsidRPr="003A747E" w:rsidRDefault="00A64E11" w:rsidP="007D0F55">
      <w:pPr>
        <w:tabs>
          <w:tab w:val="left" w:pos="709"/>
        </w:tabs>
        <w:jc w:val="both"/>
        <w:rPr>
          <w:szCs w:val="28"/>
        </w:rPr>
      </w:pPr>
    </w:p>
    <w:p w:rsidR="003F2E77" w:rsidRPr="003A747E" w:rsidRDefault="003F2E77" w:rsidP="007D0F55">
      <w:pPr>
        <w:ind w:firstLine="709"/>
        <w:jc w:val="both"/>
        <w:rPr>
          <w:szCs w:val="28"/>
        </w:rPr>
      </w:pPr>
      <w:r w:rsidRPr="003A747E">
        <w:rPr>
          <w:szCs w:val="28"/>
        </w:rPr>
        <w:t xml:space="preserve">В соответствии </w:t>
      </w:r>
      <w:r w:rsidR="00DF79BA" w:rsidRPr="003A747E">
        <w:rPr>
          <w:szCs w:val="28"/>
        </w:rPr>
        <w:t>со стать</w:t>
      </w:r>
      <w:r w:rsidR="00EC1D89" w:rsidRPr="003A747E">
        <w:rPr>
          <w:szCs w:val="28"/>
        </w:rPr>
        <w:t xml:space="preserve">ей </w:t>
      </w:r>
      <w:r w:rsidR="0067381F" w:rsidRPr="003A747E">
        <w:rPr>
          <w:szCs w:val="28"/>
        </w:rPr>
        <w:t>73</w:t>
      </w:r>
      <w:r w:rsidR="005D5610" w:rsidRPr="003A747E">
        <w:rPr>
          <w:szCs w:val="28"/>
        </w:rPr>
        <w:t xml:space="preserve"> </w:t>
      </w:r>
      <w:r w:rsidR="0067381F" w:rsidRPr="003A747E">
        <w:rPr>
          <w:szCs w:val="28"/>
        </w:rPr>
        <w:t>Устава (Основного Закона) Алтайского края</w:t>
      </w:r>
      <w:r w:rsidR="005D5610" w:rsidRPr="003A747E">
        <w:rPr>
          <w:szCs w:val="28"/>
        </w:rPr>
        <w:t xml:space="preserve"> </w:t>
      </w:r>
      <w:r w:rsidRPr="003A747E">
        <w:rPr>
          <w:szCs w:val="28"/>
        </w:rPr>
        <w:t>Алтайское краевое Законод</w:t>
      </w:r>
      <w:r w:rsidR="00DA3F4B" w:rsidRPr="003A747E">
        <w:rPr>
          <w:szCs w:val="28"/>
        </w:rPr>
        <w:t>ательное Собрание ПОСТАНОВЛЯЕТ</w:t>
      </w:r>
      <w:r w:rsidR="007C473D" w:rsidRPr="003A747E">
        <w:rPr>
          <w:szCs w:val="28"/>
        </w:rPr>
        <w:t>:</w:t>
      </w:r>
      <w:r w:rsidR="00DA3F4B" w:rsidRPr="003A747E">
        <w:rPr>
          <w:szCs w:val="28"/>
        </w:rPr>
        <w:t xml:space="preserve"> </w:t>
      </w:r>
    </w:p>
    <w:p w:rsidR="00B105FA" w:rsidRPr="003A747E" w:rsidRDefault="00B105FA" w:rsidP="007D0F55">
      <w:pPr>
        <w:ind w:firstLine="709"/>
        <w:jc w:val="both"/>
        <w:rPr>
          <w:szCs w:val="28"/>
        </w:rPr>
      </w:pPr>
    </w:p>
    <w:p w:rsidR="00D62979" w:rsidRPr="003A747E" w:rsidRDefault="0096107E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0A735E" w:rsidRPr="003A747E">
        <w:rPr>
          <w:szCs w:val="28"/>
        </w:rPr>
        <w:t xml:space="preserve">1. </w:t>
      </w:r>
      <w:r w:rsidRPr="003A747E">
        <w:rPr>
          <w:szCs w:val="28"/>
        </w:rPr>
        <w:t>Внести в Регламент Алтайского краевого Законодательного Собрания, утвержденн</w:t>
      </w:r>
      <w:r w:rsidR="00851048" w:rsidRPr="003A747E">
        <w:rPr>
          <w:szCs w:val="28"/>
        </w:rPr>
        <w:t>ый</w:t>
      </w:r>
      <w:r w:rsidRPr="003A747E">
        <w:rPr>
          <w:szCs w:val="28"/>
        </w:rPr>
        <w:t xml:space="preserve"> постановлением Алтайского краевого Совета народных депутатов от 9 января 2001 года № 7 (Сборник законодательства Алтайского края, 2001, </w:t>
      </w:r>
      <w:r w:rsidR="00754555" w:rsidRPr="003A747E">
        <w:rPr>
          <w:szCs w:val="28"/>
        </w:rPr>
        <w:br/>
      </w:r>
      <w:r w:rsidRPr="003A747E">
        <w:rPr>
          <w:szCs w:val="28"/>
        </w:rPr>
        <w:t xml:space="preserve">№ 57, № 66, № 67, № 68; 2002, № 75,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; 2003, № 84; 2004, № 96, </w:t>
      </w:r>
      <w:r w:rsidRPr="003A747E">
        <w:rPr>
          <w:szCs w:val="28"/>
        </w:rPr>
        <w:br/>
        <w:t xml:space="preserve">№ 99; 2005, № 106, № 109, № 114; 2006, № 121,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126,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; 2008, </w:t>
      </w:r>
      <w:r w:rsidR="00D64F99" w:rsidRPr="003A747E">
        <w:rPr>
          <w:szCs w:val="28"/>
        </w:rPr>
        <w:br/>
      </w:r>
      <w:r w:rsidRPr="003A747E">
        <w:rPr>
          <w:szCs w:val="28"/>
        </w:rPr>
        <w:t xml:space="preserve">№ 142,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152, часть </w:t>
      </w:r>
      <w:r w:rsidRPr="003A747E">
        <w:rPr>
          <w:szCs w:val="28"/>
          <w:lang w:val="en-US"/>
        </w:rPr>
        <w:t>II</w:t>
      </w:r>
      <w:r w:rsidRPr="003A747E">
        <w:rPr>
          <w:szCs w:val="28"/>
        </w:rPr>
        <w:t xml:space="preserve">; 2009, № 156,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157,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159,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; 2010, № 167,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174,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175, часть </w:t>
      </w:r>
      <w:r w:rsidRPr="003A747E">
        <w:rPr>
          <w:szCs w:val="28"/>
          <w:lang w:val="en-US"/>
        </w:rPr>
        <w:t>II</w:t>
      </w:r>
      <w:r w:rsidRPr="003A747E">
        <w:rPr>
          <w:szCs w:val="28"/>
        </w:rPr>
        <w:t xml:space="preserve">; 2011, № 187, часть </w:t>
      </w:r>
      <w:r w:rsidRPr="003A747E">
        <w:rPr>
          <w:szCs w:val="28"/>
          <w:lang w:val="en-US"/>
        </w:rPr>
        <w:t>IV</w:t>
      </w:r>
      <w:r w:rsidRPr="003A747E">
        <w:rPr>
          <w:szCs w:val="28"/>
        </w:rPr>
        <w:t xml:space="preserve">; 2012, № 192,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, № 194,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; 2013, № 201, часть </w:t>
      </w:r>
      <w:r w:rsidRPr="003A747E">
        <w:rPr>
          <w:szCs w:val="28"/>
          <w:lang w:val="en-US"/>
        </w:rPr>
        <w:t>I</w:t>
      </w:r>
      <w:r w:rsidRPr="003A747E">
        <w:rPr>
          <w:szCs w:val="28"/>
        </w:rPr>
        <w:t xml:space="preserve">; 2014, № 216, часть </w:t>
      </w:r>
      <w:r w:rsidRPr="003A747E">
        <w:rPr>
          <w:szCs w:val="28"/>
          <w:lang w:val="en-US"/>
        </w:rPr>
        <w:t>I</w:t>
      </w:r>
      <w:r w:rsidR="00AB3464" w:rsidRPr="003A747E">
        <w:rPr>
          <w:szCs w:val="28"/>
        </w:rPr>
        <w:t xml:space="preserve">, </w:t>
      </w:r>
      <w:r w:rsidR="0066406D" w:rsidRPr="003A747E">
        <w:rPr>
          <w:szCs w:val="28"/>
        </w:rPr>
        <w:br/>
        <w:t xml:space="preserve">№ 220, № 221, часть </w:t>
      </w:r>
      <w:r w:rsidR="0066406D" w:rsidRPr="003A747E">
        <w:rPr>
          <w:szCs w:val="28"/>
          <w:lang w:val="en-US"/>
        </w:rPr>
        <w:t>I</w:t>
      </w:r>
      <w:r w:rsidR="0066406D" w:rsidRPr="003A747E">
        <w:rPr>
          <w:szCs w:val="28"/>
        </w:rPr>
        <w:t>; 2015, № 228, № 233</w:t>
      </w:r>
      <w:r w:rsidR="00796415" w:rsidRPr="003A747E">
        <w:rPr>
          <w:szCs w:val="28"/>
        </w:rPr>
        <w:t>; Официальный интернет-портал правовой информации (www.pravo.gov.ru), 27 декабря 2016 года</w:t>
      </w:r>
      <w:r w:rsidRPr="003A747E">
        <w:rPr>
          <w:szCs w:val="28"/>
        </w:rPr>
        <w:t xml:space="preserve">), </w:t>
      </w:r>
      <w:r w:rsidR="00D62979" w:rsidRPr="003A747E">
        <w:rPr>
          <w:szCs w:val="28"/>
        </w:rPr>
        <w:t>следующие изменения:</w:t>
      </w:r>
    </w:p>
    <w:p w:rsidR="00851048" w:rsidRPr="003A747E" w:rsidRDefault="00302876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1) </w:t>
      </w:r>
      <w:r w:rsidR="00FC6B47" w:rsidRPr="003A747E">
        <w:rPr>
          <w:szCs w:val="28"/>
        </w:rPr>
        <w:t>в пункте 3 статьи 16:</w:t>
      </w:r>
    </w:p>
    <w:p w:rsidR="00DA733B" w:rsidRPr="003A747E" w:rsidRDefault="00FC6B47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а) в предложении первом</w:t>
      </w:r>
      <w:r w:rsidR="00F33F6B" w:rsidRPr="003A747E">
        <w:rPr>
          <w:szCs w:val="28"/>
        </w:rPr>
        <w:t xml:space="preserve"> слова</w:t>
      </w:r>
      <w:r w:rsidRPr="003A747E">
        <w:rPr>
          <w:szCs w:val="28"/>
        </w:rPr>
        <w:t xml:space="preserve"> «</w:t>
      </w:r>
      <w:r w:rsidR="00DA733B" w:rsidRPr="003A747E">
        <w:rPr>
          <w:szCs w:val="28"/>
        </w:rPr>
        <w:t>Губернатор</w:t>
      </w:r>
      <w:r w:rsidRPr="003A747E">
        <w:rPr>
          <w:szCs w:val="28"/>
        </w:rPr>
        <w:t xml:space="preserve"> Алтайского края </w:t>
      </w:r>
      <w:r w:rsidR="00DA733B" w:rsidRPr="003A747E">
        <w:rPr>
          <w:szCs w:val="28"/>
        </w:rPr>
        <w:t xml:space="preserve">и его заместители,» </w:t>
      </w:r>
      <w:r w:rsidR="00F33F6B" w:rsidRPr="003A747E">
        <w:rPr>
          <w:szCs w:val="28"/>
        </w:rPr>
        <w:t>заменить</w:t>
      </w:r>
      <w:r w:rsidR="00286573" w:rsidRPr="003A747E">
        <w:rPr>
          <w:szCs w:val="28"/>
        </w:rPr>
        <w:t xml:space="preserve"> словами «Губернатор</w:t>
      </w:r>
      <w:r w:rsidR="00DA733B" w:rsidRPr="003A747E">
        <w:rPr>
          <w:szCs w:val="28"/>
        </w:rPr>
        <w:t xml:space="preserve"> </w:t>
      </w:r>
      <w:r w:rsidR="00F33F6B" w:rsidRPr="003A747E">
        <w:rPr>
          <w:szCs w:val="28"/>
        </w:rPr>
        <w:t xml:space="preserve">Алтайского края, </w:t>
      </w:r>
      <w:r w:rsidR="00286573" w:rsidRPr="003A747E">
        <w:rPr>
          <w:szCs w:val="28"/>
        </w:rPr>
        <w:t xml:space="preserve">заместители Председателя </w:t>
      </w:r>
      <w:r w:rsidR="00F33F6B" w:rsidRPr="003A747E">
        <w:rPr>
          <w:szCs w:val="28"/>
        </w:rPr>
        <w:t>Правительства Алтайского края</w:t>
      </w:r>
      <w:r w:rsidR="00DA733B" w:rsidRPr="003A747E">
        <w:rPr>
          <w:szCs w:val="28"/>
        </w:rPr>
        <w:t>,»</w:t>
      </w:r>
      <w:r w:rsidR="00F33F6B" w:rsidRPr="003A747E">
        <w:rPr>
          <w:szCs w:val="28"/>
        </w:rPr>
        <w:t xml:space="preserve">, </w:t>
      </w:r>
      <w:r w:rsidR="00DA733B" w:rsidRPr="003A747E">
        <w:rPr>
          <w:szCs w:val="28"/>
        </w:rPr>
        <w:t>слова «Совета Общественной палаты Алтайского края» заменить словами «совета Общественной палаты Алтайского края»;</w:t>
      </w:r>
    </w:p>
    <w:p w:rsidR="00F33F6B" w:rsidRPr="003A747E" w:rsidRDefault="00DA733B" w:rsidP="00F33F6B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б) в предложении втором </w:t>
      </w:r>
      <w:r w:rsidR="00F33F6B" w:rsidRPr="003A747E">
        <w:rPr>
          <w:szCs w:val="28"/>
        </w:rPr>
        <w:t>слова «Совета Общественной палаты Алтайского края» заменить словами «совета Общественной палаты Алтайского края»;</w:t>
      </w:r>
    </w:p>
    <w:p w:rsidR="00DA733B" w:rsidRPr="003A747E" w:rsidRDefault="00DA733B" w:rsidP="00CC32C3">
      <w:pPr>
        <w:tabs>
          <w:tab w:val="left" w:pos="709"/>
        </w:tabs>
        <w:jc w:val="both"/>
        <w:rPr>
          <w:szCs w:val="28"/>
        </w:rPr>
      </w:pPr>
    </w:p>
    <w:p w:rsidR="00851048" w:rsidRPr="003A747E" w:rsidRDefault="00F33F6B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2) в статье 32:</w:t>
      </w:r>
    </w:p>
    <w:p w:rsidR="002E56F5" w:rsidRPr="003A747E" w:rsidRDefault="00F33F6B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а) </w:t>
      </w:r>
      <w:r w:rsidR="002E56F5" w:rsidRPr="003A747E">
        <w:rPr>
          <w:szCs w:val="28"/>
        </w:rPr>
        <w:t>в наименовании слова «проектов законов» заменить словами «проектов нормативных правовых актов»;</w:t>
      </w:r>
    </w:p>
    <w:p w:rsidR="002E56F5" w:rsidRPr="003A747E" w:rsidRDefault="002E56F5" w:rsidP="00CC32C3">
      <w:pPr>
        <w:tabs>
          <w:tab w:val="left" w:pos="709"/>
        </w:tabs>
        <w:jc w:val="both"/>
        <w:rPr>
          <w:szCs w:val="28"/>
        </w:rPr>
      </w:pPr>
    </w:p>
    <w:p w:rsidR="003A747E" w:rsidRPr="003A747E" w:rsidRDefault="003A747E" w:rsidP="00CC32C3">
      <w:pPr>
        <w:tabs>
          <w:tab w:val="left" w:pos="709"/>
        </w:tabs>
        <w:jc w:val="both"/>
        <w:rPr>
          <w:szCs w:val="28"/>
        </w:rPr>
      </w:pPr>
    </w:p>
    <w:p w:rsidR="00F33F6B" w:rsidRPr="003A747E" w:rsidRDefault="003A747E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lastRenderedPageBreak/>
        <w:tab/>
      </w:r>
      <w:r w:rsidR="002E56F5" w:rsidRPr="003A747E">
        <w:rPr>
          <w:szCs w:val="28"/>
        </w:rPr>
        <w:t xml:space="preserve">б) </w:t>
      </w:r>
      <w:r w:rsidR="00F33F6B" w:rsidRPr="003A747E">
        <w:rPr>
          <w:szCs w:val="28"/>
        </w:rPr>
        <w:t>пункт</w:t>
      </w:r>
      <w:r w:rsidR="00ED7D47" w:rsidRPr="003A747E">
        <w:rPr>
          <w:szCs w:val="28"/>
        </w:rPr>
        <w:t>ы</w:t>
      </w:r>
      <w:r w:rsidR="00F33F6B" w:rsidRPr="003A747E">
        <w:rPr>
          <w:szCs w:val="28"/>
        </w:rPr>
        <w:t xml:space="preserve"> 1</w:t>
      </w:r>
      <w:r w:rsidR="00ED7D47" w:rsidRPr="003A747E">
        <w:rPr>
          <w:szCs w:val="28"/>
        </w:rPr>
        <w:t xml:space="preserve"> - 3</w:t>
      </w:r>
      <w:r w:rsidR="00F33F6B" w:rsidRPr="003A747E">
        <w:rPr>
          <w:szCs w:val="28"/>
        </w:rPr>
        <w:t xml:space="preserve"> изложить в следующей редакции:</w:t>
      </w:r>
    </w:p>
    <w:p w:rsidR="000A065E" w:rsidRPr="003A747E" w:rsidRDefault="00F33F6B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«1. Общественная экспертиза проектов нормативных правовых актов, принимаемых Алтайским краевым Законодательным Собранием, проводится Общественной палатой Алтайского края (далее - Общественная палата) в соответствии с законом Алтайского края от 3 ноября 2005 года № 87-ЗС «Об Общественной палате Алтайского края»</w:t>
      </w:r>
      <w:r w:rsidR="00F2598A" w:rsidRPr="003A747E">
        <w:rPr>
          <w:szCs w:val="28"/>
        </w:rPr>
        <w:t xml:space="preserve"> (далее – закон «Об Общественной палате Алтайского края»)</w:t>
      </w:r>
      <w:r w:rsidRPr="003A747E">
        <w:rPr>
          <w:szCs w:val="28"/>
        </w:rPr>
        <w:t xml:space="preserve">, иными субъектами общественного контроля </w:t>
      </w:r>
      <w:r w:rsidR="000A065E" w:rsidRPr="003A747E">
        <w:rPr>
          <w:szCs w:val="28"/>
        </w:rPr>
        <w:t xml:space="preserve">в соответствии с законом Алтайского края </w:t>
      </w:r>
      <w:r w:rsidR="0066410C" w:rsidRPr="003A747E">
        <w:rPr>
          <w:szCs w:val="28"/>
        </w:rPr>
        <w:t xml:space="preserve">от 4 мая 2016 года № 30-ЗС </w:t>
      </w:r>
      <w:r w:rsidR="000A065E" w:rsidRPr="003A747E">
        <w:rPr>
          <w:szCs w:val="28"/>
        </w:rPr>
        <w:t>«Об обществе</w:t>
      </w:r>
      <w:r w:rsidR="00ED7D47" w:rsidRPr="003A747E">
        <w:rPr>
          <w:szCs w:val="28"/>
        </w:rPr>
        <w:t>нном контроле в Алтайском крае».</w:t>
      </w:r>
    </w:p>
    <w:p w:rsidR="0066410C" w:rsidRPr="003A747E" w:rsidRDefault="002E56F5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66410C" w:rsidRPr="003A747E">
        <w:rPr>
          <w:szCs w:val="28"/>
        </w:rPr>
        <w:t>2. Запрос субъекта общественного контроля о предоставлении ему проекта нормативного правового акта, а также документов и материалов, необходимых для проведения общественной экспертизы, направляется председателем Алтайского краевого Законодательного Собрания в профильный комитет. Профильный комитет направляет субъекту общественного контроля проект нормативного правового акта, необходимые документы и материалы в течение пяти дней со дня поступления запроса в комитет.</w:t>
      </w:r>
    </w:p>
    <w:p w:rsidR="0066454E" w:rsidRPr="003A747E" w:rsidRDefault="0066454E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3. Алтайское краевое Законодательное Собрание вправе </w:t>
      </w:r>
      <w:r w:rsidR="00A939E6" w:rsidRPr="003A747E">
        <w:rPr>
          <w:szCs w:val="28"/>
        </w:rPr>
        <w:t>инициировать проведение общественной экспертизы проекта нормативного правового акта субъектом</w:t>
      </w:r>
      <w:r w:rsidRPr="003A747E">
        <w:rPr>
          <w:szCs w:val="28"/>
        </w:rPr>
        <w:t xml:space="preserve"> общественного контроля. Обращение, в котором определяется срок проведения общественной экспертизы, готовится профильным комитетом, подписывается председателем Алтайского краевого Законодательного Собрания и направляется субъекту общественного контроля вместе с проектом нормативного правового акта, необходимыми документами и материалами.»;</w:t>
      </w:r>
    </w:p>
    <w:p w:rsidR="002B29A8" w:rsidRPr="003A747E" w:rsidRDefault="0066410C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2E56F5" w:rsidRPr="003A747E">
        <w:rPr>
          <w:szCs w:val="28"/>
        </w:rPr>
        <w:tab/>
        <w:t>г</w:t>
      </w:r>
      <w:r w:rsidR="000A065E" w:rsidRPr="003A747E">
        <w:rPr>
          <w:szCs w:val="28"/>
        </w:rPr>
        <w:t xml:space="preserve">) </w:t>
      </w:r>
      <w:r w:rsidR="00286573" w:rsidRPr="003A747E">
        <w:rPr>
          <w:szCs w:val="28"/>
        </w:rPr>
        <w:t>в пункте 4</w:t>
      </w:r>
      <w:r w:rsidR="00BC074B" w:rsidRPr="003A747E">
        <w:rPr>
          <w:szCs w:val="28"/>
        </w:rPr>
        <w:t xml:space="preserve"> слов</w:t>
      </w:r>
      <w:r w:rsidR="0066454E" w:rsidRPr="003A747E">
        <w:rPr>
          <w:szCs w:val="28"/>
        </w:rPr>
        <w:t>а</w:t>
      </w:r>
      <w:r w:rsidR="00BC074B" w:rsidRPr="003A747E">
        <w:rPr>
          <w:szCs w:val="28"/>
        </w:rPr>
        <w:t xml:space="preserve"> «</w:t>
      </w:r>
      <w:r w:rsidR="00ED7D47" w:rsidRPr="003A747E">
        <w:rPr>
          <w:szCs w:val="28"/>
        </w:rPr>
        <w:t xml:space="preserve">Заключение </w:t>
      </w:r>
      <w:r w:rsidR="00BC074B" w:rsidRPr="003A747E">
        <w:rPr>
          <w:szCs w:val="28"/>
        </w:rPr>
        <w:t xml:space="preserve">Общественной палаты» </w:t>
      </w:r>
      <w:r w:rsidR="0066454E" w:rsidRPr="003A747E">
        <w:rPr>
          <w:szCs w:val="28"/>
        </w:rPr>
        <w:t>заменить словами «</w:t>
      </w:r>
      <w:r w:rsidR="00EB2928" w:rsidRPr="003A747E">
        <w:rPr>
          <w:szCs w:val="28"/>
        </w:rPr>
        <w:t xml:space="preserve">Заключение </w:t>
      </w:r>
      <w:r w:rsidR="00BC074B" w:rsidRPr="003A747E">
        <w:rPr>
          <w:szCs w:val="28"/>
        </w:rPr>
        <w:t>с</w:t>
      </w:r>
      <w:r w:rsidR="00ED7D47" w:rsidRPr="003A747E">
        <w:rPr>
          <w:szCs w:val="28"/>
        </w:rPr>
        <w:t>убъекта общественног</w:t>
      </w:r>
      <w:r w:rsidR="00EB2928" w:rsidRPr="003A747E">
        <w:rPr>
          <w:szCs w:val="28"/>
        </w:rPr>
        <w:t>о контроля», слова</w:t>
      </w:r>
      <w:r w:rsidR="00BC074B" w:rsidRPr="003A747E">
        <w:rPr>
          <w:szCs w:val="28"/>
        </w:rPr>
        <w:t xml:space="preserve"> «проекта закона» заменить словами «проекта нормативного правового акта»</w:t>
      </w:r>
      <w:r w:rsidR="00712CD4" w:rsidRPr="003A747E">
        <w:rPr>
          <w:szCs w:val="28"/>
        </w:rPr>
        <w:t xml:space="preserve">, </w:t>
      </w:r>
      <w:r w:rsidR="002B29A8" w:rsidRPr="003A747E">
        <w:rPr>
          <w:szCs w:val="28"/>
        </w:rPr>
        <w:t>слова «Советом Общественной палаты» заменить словами «советом Общественной палаты, иные субъекты общественного контроля»;</w:t>
      </w:r>
    </w:p>
    <w:p w:rsidR="002B29A8" w:rsidRPr="003A747E" w:rsidRDefault="002B29A8" w:rsidP="00CC32C3">
      <w:pPr>
        <w:tabs>
          <w:tab w:val="left" w:pos="709"/>
        </w:tabs>
        <w:jc w:val="both"/>
        <w:rPr>
          <w:szCs w:val="28"/>
        </w:rPr>
      </w:pPr>
    </w:p>
    <w:p w:rsidR="00B21B21" w:rsidRPr="003A747E" w:rsidRDefault="002B29A8" w:rsidP="00B21B21">
      <w:pPr>
        <w:rPr>
          <w:szCs w:val="28"/>
        </w:rPr>
      </w:pPr>
      <w:r w:rsidRPr="003A747E">
        <w:rPr>
          <w:szCs w:val="28"/>
        </w:rPr>
        <w:tab/>
        <w:t>3)</w:t>
      </w:r>
      <w:r w:rsidR="00712CD4" w:rsidRPr="003A747E">
        <w:rPr>
          <w:szCs w:val="28"/>
        </w:rPr>
        <w:t xml:space="preserve"> </w:t>
      </w:r>
      <w:r w:rsidR="00B21B21" w:rsidRPr="003A747E">
        <w:rPr>
          <w:szCs w:val="28"/>
        </w:rPr>
        <w:t>пункт 4 статьи 40 изложить в следующей редакции:</w:t>
      </w:r>
    </w:p>
    <w:p w:rsidR="00B21B21" w:rsidRPr="003A747E" w:rsidRDefault="00B21B21" w:rsidP="00B21B21">
      <w:pPr>
        <w:jc w:val="both"/>
        <w:rPr>
          <w:szCs w:val="28"/>
        </w:rPr>
      </w:pPr>
      <w:r w:rsidRPr="003A747E">
        <w:rPr>
          <w:szCs w:val="28"/>
        </w:rPr>
        <w:tab/>
        <w:t>«4. При рассмотрении вопросов о краевом бюджете и отчете о его исполнении выступают представитель субъекта права законодательной инициативы с докладом, председатель комитета Алтайского краевого Законодательного Собрания по бюджету и налогам с содокладом, председатель Счетной палаты Алтайского края с заключением Счетной палаты Алтайского края.»;</w:t>
      </w:r>
    </w:p>
    <w:p w:rsidR="00712CD4" w:rsidRPr="003A747E" w:rsidRDefault="00712CD4" w:rsidP="00B21B21">
      <w:pPr>
        <w:tabs>
          <w:tab w:val="left" w:pos="709"/>
        </w:tabs>
        <w:jc w:val="both"/>
        <w:rPr>
          <w:szCs w:val="28"/>
        </w:rPr>
      </w:pPr>
    </w:p>
    <w:p w:rsidR="002B29A8" w:rsidRPr="003A747E" w:rsidRDefault="00712CD4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4) </w:t>
      </w:r>
      <w:r w:rsidR="002B29A8" w:rsidRPr="003A747E">
        <w:rPr>
          <w:szCs w:val="28"/>
        </w:rPr>
        <w:t>в статье 78:</w:t>
      </w:r>
    </w:p>
    <w:p w:rsidR="002B29A8" w:rsidRPr="003A747E" w:rsidRDefault="002B29A8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а) наименование дополнить словами «, прокурора специализированной прокуратуры</w:t>
      </w:r>
      <w:r w:rsidR="0077634D" w:rsidRPr="003A747E">
        <w:rPr>
          <w:szCs w:val="28"/>
        </w:rPr>
        <w:t>»;</w:t>
      </w:r>
    </w:p>
    <w:p w:rsidR="00A939E6" w:rsidRPr="003A747E" w:rsidRDefault="00A939E6" w:rsidP="00CC32C3">
      <w:pPr>
        <w:tabs>
          <w:tab w:val="left" w:pos="709"/>
        </w:tabs>
        <w:jc w:val="both"/>
        <w:rPr>
          <w:szCs w:val="28"/>
        </w:rPr>
      </w:pPr>
    </w:p>
    <w:p w:rsidR="00B224ED" w:rsidRPr="003A747E" w:rsidRDefault="002645BF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б) </w:t>
      </w:r>
      <w:r w:rsidR="00B224ED" w:rsidRPr="003A747E">
        <w:rPr>
          <w:szCs w:val="28"/>
        </w:rPr>
        <w:t>в пункте 1:</w:t>
      </w:r>
    </w:p>
    <w:p w:rsidR="00B224ED" w:rsidRP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A939E6" w:rsidRPr="003A747E">
        <w:rPr>
          <w:szCs w:val="28"/>
        </w:rPr>
        <w:t xml:space="preserve">абзац первый после слов </w:t>
      </w:r>
      <w:r w:rsidRPr="003A747E">
        <w:rPr>
          <w:szCs w:val="28"/>
        </w:rPr>
        <w:t xml:space="preserve">«прокурора Алтайского края» </w:t>
      </w:r>
      <w:r w:rsidR="00A939E6" w:rsidRPr="003A747E">
        <w:rPr>
          <w:szCs w:val="28"/>
        </w:rPr>
        <w:t>дополнить</w:t>
      </w:r>
      <w:r w:rsidRPr="003A747E">
        <w:rPr>
          <w:szCs w:val="28"/>
        </w:rPr>
        <w:t xml:space="preserve"> словами «, прокурора специализированной прокуратуры (далее – прокурор)</w:t>
      </w:r>
      <w:r w:rsidR="00A939E6" w:rsidRPr="003A747E">
        <w:rPr>
          <w:szCs w:val="28"/>
        </w:rPr>
        <w:t>»</w:t>
      </w:r>
      <w:r w:rsidRPr="003A747E">
        <w:rPr>
          <w:szCs w:val="28"/>
        </w:rPr>
        <w:t>;</w:t>
      </w:r>
    </w:p>
    <w:p w:rsidR="003A747E" w:rsidRPr="003A747E" w:rsidRDefault="003A747E" w:rsidP="00CC32C3">
      <w:pPr>
        <w:tabs>
          <w:tab w:val="left" w:pos="709"/>
        </w:tabs>
        <w:jc w:val="both"/>
        <w:rPr>
          <w:szCs w:val="28"/>
        </w:rPr>
      </w:pPr>
    </w:p>
    <w:p w:rsid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lastRenderedPageBreak/>
        <w:tab/>
      </w:r>
    </w:p>
    <w:p w:rsidR="00B224ED" w:rsidRPr="003A747E" w:rsidRDefault="003A747E" w:rsidP="00CC32C3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="00B224ED" w:rsidRPr="003A747E">
        <w:rPr>
          <w:szCs w:val="28"/>
        </w:rPr>
        <w:t>в абзаце втором слова «Алтайского края» исключить;</w:t>
      </w:r>
    </w:p>
    <w:p w:rsidR="00B224ED" w:rsidRP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в) в пункте 2 слова «Алтайского края» исключить;</w:t>
      </w:r>
    </w:p>
    <w:p w:rsidR="00B224ED" w:rsidRP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г) в </w:t>
      </w:r>
      <w:r w:rsidR="00807521" w:rsidRPr="003A747E">
        <w:rPr>
          <w:szCs w:val="28"/>
        </w:rPr>
        <w:t>пункт</w:t>
      </w:r>
      <w:r w:rsidRPr="003A747E">
        <w:rPr>
          <w:szCs w:val="28"/>
        </w:rPr>
        <w:t>е</w:t>
      </w:r>
      <w:r w:rsidR="00807521" w:rsidRPr="003A747E">
        <w:rPr>
          <w:szCs w:val="28"/>
        </w:rPr>
        <w:t xml:space="preserve"> 3</w:t>
      </w:r>
      <w:r w:rsidRPr="003A747E">
        <w:rPr>
          <w:szCs w:val="28"/>
        </w:rPr>
        <w:t>:</w:t>
      </w:r>
    </w:p>
    <w:p w:rsidR="00B224ED" w:rsidRP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в подпунктах 2 и 3 слова «Алтайского края» исключить;</w:t>
      </w:r>
    </w:p>
    <w:p w:rsidR="00302876" w:rsidRPr="003A747E" w:rsidRDefault="00B224ED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807521" w:rsidRPr="003A747E">
        <w:rPr>
          <w:szCs w:val="28"/>
        </w:rPr>
        <w:t>дополнить подпунктом 4 следующего содержания</w:t>
      </w:r>
      <w:r w:rsidR="00302876" w:rsidRPr="003A747E">
        <w:rPr>
          <w:szCs w:val="28"/>
        </w:rPr>
        <w:t>:</w:t>
      </w:r>
    </w:p>
    <w:p w:rsidR="00807521" w:rsidRPr="003A747E" w:rsidRDefault="00807521" w:rsidP="00CC32C3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«4) поручает профильному комитету и экспертно-правовому управлению дополнительно изучить доводы, изложенные в протесте прокурора, </w:t>
      </w:r>
      <w:r w:rsidR="00A939E6" w:rsidRPr="003A747E">
        <w:rPr>
          <w:szCs w:val="28"/>
        </w:rPr>
        <w:t xml:space="preserve">и </w:t>
      </w:r>
      <w:r w:rsidRPr="003A747E">
        <w:rPr>
          <w:szCs w:val="28"/>
        </w:rPr>
        <w:t xml:space="preserve">подготовить проект правового акта о внесении изменений в опротестованный правовой акт, признании его утратившим силу или отмене в соответствии с требованиями прокурора либо </w:t>
      </w:r>
      <w:r w:rsidR="002B7E38" w:rsidRPr="003A747E">
        <w:rPr>
          <w:szCs w:val="28"/>
        </w:rPr>
        <w:t xml:space="preserve">об </w:t>
      </w:r>
      <w:r w:rsidRPr="003A747E">
        <w:rPr>
          <w:szCs w:val="28"/>
        </w:rPr>
        <w:t>отклон</w:t>
      </w:r>
      <w:r w:rsidR="0069749C" w:rsidRPr="003A747E">
        <w:rPr>
          <w:szCs w:val="28"/>
        </w:rPr>
        <w:t>ении</w:t>
      </w:r>
      <w:r w:rsidRPr="003A747E">
        <w:rPr>
          <w:szCs w:val="28"/>
        </w:rPr>
        <w:t xml:space="preserve"> протест</w:t>
      </w:r>
      <w:r w:rsidR="0069749C" w:rsidRPr="003A747E">
        <w:rPr>
          <w:szCs w:val="28"/>
        </w:rPr>
        <w:t>а</w:t>
      </w:r>
      <w:r w:rsidRPr="003A747E">
        <w:rPr>
          <w:szCs w:val="28"/>
        </w:rPr>
        <w:t xml:space="preserve"> прокурора.»;</w:t>
      </w:r>
    </w:p>
    <w:p w:rsidR="002645BF" w:rsidRPr="003A747E" w:rsidRDefault="002645BF" w:rsidP="00B224ED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B224ED" w:rsidRPr="003A747E">
        <w:rPr>
          <w:szCs w:val="28"/>
        </w:rPr>
        <w:t>д</w:t>
      </w:r>
      <w:r w:rsidRPr="003A747E">
        <w:rPr>
          <w:szCs w:val="28"/>
        </w:rPr>
        <w:t xml:space="preserve">) </w:t>
      </w:r>
      <w:r w:rsidR="00B224ED" w:rsidRPr="003A747E">
        <w:rPr>
          <w:szCs w:val="28"/>
        </w:rPr>
        <w:t>в пунктах 5 и 6 слова «Алтайского края» исключить;</w:t>
      </w:r>
    </w:p>
    <w:p w:rsidR="00B224ED" w:rsidRPr="003A747E" w:rsidRDefault="00B224ED" w:rsidP="00B224ED">
      <w:pPr>
        <w:tabs>
          <w:tab w:val="left" w:pos="709"/>
        </w:tabs>
        <w:jc w:val="both"/>
        <w:rPr>
          <w:szCs w:val="28"/>
        </w:rPr>
      </w:pPr>
    </w:p>
    <w:p w:rsidR="00796415" w:rsidRPr="003A747E" w:rsidRDefault="00712CD4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5</w:t>
      </w:r>
      <w:r w:rsidR="00F16F1F" w:rsidRPr="003A747E">
        <w:rPr>
          <w:szCs w:val="28"/>
        </w:rPr>
        <w:t xml:space="preserve">) </w:t>
      </w:r>
      <w:r w:rsidR="00796415" w:rsidRPr="003A747E">
        <w:rPr>
          <w:szCs w:val="28"/>
        </w:rPr>
        <w:t>дополнить статьей 86-1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796415" w:rsidRPr="003A747E" w:rsidTr="00644F36">
        <w:tc>
          <w:tcPr>
            <w:tcW w:w="1701" w:type="dxa"/>
            <w:shd w:val="clear" w:color="auto" w:fill="auto"/>
          </w:tcPr>
          <w:p w:rsidR="00796415" w:rsidRPr="003A747E" w:rsidRDefault="00796415" w:rsidP="00644F36">
            <w:pPr>
              <w:tabs>
                <w:tab w:val="left" w:pos="709"/>
              </w:tabs>
              <w:ind w:left="-108"/>
              <w:jc w:val="both"/>
              <w:rPr>
                <w:szCs w:val="28"/>
              </w:rPr>
            </w:pPr>
            <w:r w:rsidRPr="003A747E">
              <w:rPr>
                <w:szCs w:val="28"/>
              </w:rPr>
              <w:t>Статья 86-1.</w:t>
            </w:r>
          </w:p>
        </w:tc>
        <w:tc>
          <w:tcPr>
            <w:tcW w:w="7620" w:type="dxa"/>
            <w:shd w:val="clear" w:color="auto" w:fill="auto"/>
          </w:tcPr>
          <w:p w:rsidR="00796415" w:rsidRPr="003A747E" w:rsidRDefault="00796415" w:rsidP="00542F94">
            <w:pPr>
              <w:tabs>
                <w:tab w:val="left" w:pos="709"/>
              </w:tabs>
              <w:jc w:val="both"/>
              <w:rPr>
                <w:b/>
                <w:szCs w:val="28"/>
              </w:rPr>
            </w:pPr>
            <w:r w:rsidRPr="003A747E">
              <w:rPr>
                <w:b/>
                <w:szCs w:val="28"/>
              </w:rPr>
              <w:t xml:space="preserve">Утверждение членов Общественной палаты </w:t>
            </w:r>
          </w:p>
        </w:tc>
      </w:tr>
    </w:tbl>
    <w:p w:rsidR="00796415" w:rsidRPr="003A747E" w:rsidRDefault="00796415" w:rsidP="008B0EB9">
      <w:pPr>
        <w:tabs>
          <w:tab w:val="left" w:pos="709"/>
        </w:tabs>
        <w:jc w:val="both"/>
        <w:rPr>
          <w:szCs w:val="28"/>
        </w:rPr>
      </w:pPr>
    </w:p>
    <w:p w:rsidR="00796415" w:rsidRPr="003A747E" w:rsidRDefault="00796415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1. В соответствии с законом Алтайского края </w:t>
      </w:r>
      <w:r w:rsidR="00CC32C3" w:rsidRPr="003A747E">
        <w:rPr>
          <w:szCs w:val="28"/>
        </w:rPr>
        <w:t>«Об Общественной палате Алтайского края»</w:t>
      </w:r>
      <w:r w:rsidRPr="003A747E">
        <w:rPr>
          <w:szCs w:val="28"/>
        </w:rPr>
        <w:t xml:space="preserve"> Алтайское краевое Законодательное Собрание </w:t>
      </w:r>
      <w:r w:rsidR="00A7255B" w:rsidRPr="003A747E">
        <w:rPr>
          <w:szCs w:val="28"/>
        </w:rPr>
        <w:t xml:space="preserve">утверждает 15 членов Общественной палаты </w:t>
      </w:r>
      <w:r w:rsidR="00DA163C" w:rsidRPr="003A747E">
        <w:rPr>
          <w:szCs w:val="28"/>
        </w:rPr>
        <w:t>по представлению зарегистрированных на территории Алтайского края некоммерческих организаций, в том числе региональных общественных объединений, обладающих правом выдвигать кандидатов в состав Общественной палаты.</w:t>
      </w:r>
    </w:p>
    <w:p w:rsidR="00796415" w:rsidRPr="003A747E" w:rsidRDefault="00DA163C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2. Предложения некоммерческих организаций</w:t>
      </w:r>
      <w:r w:rsidR="00E67E84" w:rsidRPr="003A747E">
        <w:rPr>
          <w:szCs w:val="28"/>
        </w:rPr>
        <w:t xml:space="preserve"> </w:t>
      </w:r>
      <w:r w:rsidRPr="003A747E">
        <w:rPr>
          <w:szCs w:val="28"/>
        </w:rPr>
        <w:t>о кандидатурах</w:t>
      </w:r>
      <w:r w:rsidR="00E67E84" w:rsidRPr="003A747E">
        <w:rPr>
          <w:szCs w:val="28"/>
        </w:rPr>
        <w:t xml:space="preserve"> в состав Общественной палаты</w:t>
      </w:r>
      <w:r w:rsidRPr="003A747E">
        <w:rPr>
          <w:szCs w:val="28"/>
        </w:rPr>
        <w:t xml:space="preserve"> и иные документы, предусмотренные статьей 6-1 закона «Об Общественной палате Алтайского края», в течение тридцати дней со дня размещения информации о начале формирования нового состава Общественной палаты </w:t>
      </w:r>
      <w:r w:rsidR="00E67E84" w:rsidRPr="003A747E">
        <w:rPr>
          <w:szCs w:val="28"/>
        </w:rPr>
        <w:t>в информационно-телек</w:t>
      </w:r>
      <w:r w:rsidR="00E7244D" w:rsidRPr="003A747E">
        <w:rPr>
          <w:szCs w:val="28"/>
        </w:rPr>
        <w:t>оммуникационной сети «Интернет»</w:t>
      </w:r>
      <w:r w:rsidR="00E67E84" w:rsidRPr="003A747E">
        <w:rPr>
          <w:szCs w:val="28"/>
        </w:rPr>
        <w:t xml:space="preserve"> направляются в Алтайское краевое Законодательное Собрание.</w:t>
      </w:r>
    </w:p>
    <w:p w:rsidR="00E67E84" w:rsidRPr="003A747E" w:rsidRDefault="00E67E84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3. Комитет Алтайского краевого Законодательного Собрания по правовой политике вносит соответствующий вопрос в повестку дня сессии Алтайского краевого Законодательного Собрания, предварительно рассматривает предложения о кандидатурах в состав Общественной палаты и иные документы, дает заключение о соблюдении установленных законодательством требований.</w:t>
      </w:r>
      <w:r w:rsidR="005D1892" w:rsidRPr="003A747E">
        <w:rPr>
          <w:szCs w:val="28"/>
        </w:rPr>
        <w:t xml:space="preserve"> </w:t>
      </w:r>
      <w:hyperlink r:id="rId8" w:history="1"/>
    </w:p>
    <w:p w:rsidR="00796415" w:rsidRPr="003A747E" w:rsidRDefault="00E67E84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4. Комитет Алтайского края по правовой политике вправе давать </w:t>
      </w:r>
      <w:r w:rsidR="006E7801" w:rsidRPr="003A747E">
        <w:rPr>
          <w:szCs w:val="28"/>
        </w:rPr>
        <w:t xml:space="preserve">рекомендации </w:t>
      </w:r>
      <w:r w:rsidRPr="003A747E">
        <w:rPr>
          <w:szCs w:val="28"/>
        </w:rPr>
        <w:t>по предложенным кандидатурам</w:t>
      </w:r>
      <w:r w:rsidR="006E7801" w:rsidRPr="003A747E">
        <w:rPr>
          <w:szCs w:val="28"/>
        </w:rPr>
        <w:t>, а также по порядку голосования по указанному вопросу</w:t>
      </w:r>
      <w:r w:rsidRPr="003A747E">
        <w:rPr>
          <w:szCs w:val="28"/>
        </w:rPr>
        <w:t>.</w:t>
      </w:r>
    </w:p>
    <w:p w:rsidR="00796415" w:rsidRPr="003A747E" w:rsidRDefault="00E67E84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5. </w:t>
      </w:r>
      <w:r w:rsidR="006E7801" w:rsidRPr="003A747E">
        <w:rPr>
          <w:szCs w:val="28"/>
        </w:rPr>
        <w:t>На сессии Алтайского краевого Законодательного Собрания кандидатуры рассматриваются в алфавитном порядке.</w:t>
      </w:r>
    </w:p>
    <w:p w:rsidR="00CA7B32" w:rsidRPr="003A747E" w:rsidRDefault="00CA7B32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6. Решение Алтайского краевого Законодательного Собрания об утверждении членов Общественной палаты может приниматься как по каждой кандидатуре отдельно, так и по всей трети состава Общественной палаты, утверждаемой Алтайским краевым Законодательном Собранием.</w:t>
      </w:r>
    </w:p>
    <w:p w:rsidR="006E7801" w:rsidRPr="003A747E" w:rsidRDefault="006E7801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7. Решение </w:t>
      </w:r>
      <w:r w:rsidR="005D1892" w:rsidRPr="003A747E">
        <w:rPr>
          <w:szCs w:val="28"/>
        </w:rPr>
        <w:t xml:space="preserve">Алтайского краевого Законодательного Собрания </w:t>
      </w:r>
      <w:r w:rsidRPr="003A747E">
        <w:rPr>
          <w:szCs w:val="28"/>
        </w:rPr>
        <w:t xml:space="preserve">об утверждении членов </w:t>
      </w:r>
      <w:r w:rsidR="007F51FA" w:rsidRPr="003A747E">
        <w:rPr>
          <w:szCs w:val="28"/>
        </w:rPr>
        <w:t>Общественной палаты принимается</w:t>
      </w:r>
      <w:r w:rsidRPr="003A747E">
        <w:rPr>
          <w:szCs w:val="28"/>
        </w:rPr>
        <w:t xml:space="preserve"> большинством голосов </w:t>
      </w:r>
      <w:r w:rsidRPr="003A747E">
        <w:rPr>
          <w:szCs w:val="28"/>
        </w:rPr>
        <w:lastRenderedPageBreak/>
        <w:t>установленного числа депутатов, при рассмотрении нескольких кандидатур на одно вакантное место – посредством рейтингового голосования.</w:t>
      </w:r>
    </w:p>
    <w:p w:rsidR="00DD7D29" w:rsidRPr="003A747E" w:rsidRDefault="00DD7D29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8. </w:t>
      </w:r>
      <w:r w:rsidR="005D1892" w:rsidRPr="003A747E">
        <w:rPr>
          <w:szCs w:val="28"/>
        </w:rPr>
        <w:t>Решение Алтайского краевого Законодательного Собрания об утверждении кандидатур членов Общественной палаты принимается не позднее тридцати дней со дня окончания срока представления предложений о кандидатурах членов Общественной палаты.</w:t>
      </w:r>
    </w:p>
    <w:p w:rsidR="00DD7D29" w:rsidRPr="003A747E" w:rsidRDefault="00DD7D29" w:rsidP="008B0EB9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9. При досрочном прекращении полномочий члена Общественной палаты, утвержденного Алтайским краевым Законодательным Собранием, утверждение новой кандидатуры производится в порядке, установленном настоящей статьей.»;</w:t>
      </w:r>
    </w:p>
    <w:p w:rsidR="003B05C3" w:rsidRPr="003A747E" w:rsidRDefault="003B05C3" w:rsidP="008B0EB9">
      <w:pPr>
        <w:tabs>
          <w:tab w:val="left" w:pos="709"/>
        </w:tabs>
        <w:jc w:val="both"/>
        <w:rPr>
          <w:szCs w:val="28"/>
        </w:rPr>
      </w:pPr>
    </w:p>
    <w:p w:rsidR="00302876" w:rsidRPr="003A747E" w:rsidRDefault="00DD7D29" w:rsidP="00302876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712CD4" w:rsidRPr="003A747E">
        <w:rPr>
          <w:szCs w:val="28"/>
        </w:rPr>
        <w:t>6</w:t>
      </w:r>
      <w:r w:rsidR="00302876" w:rsidRPr="003A747E">
        <w:rPr>
          <w:szCs w:val="28"/>
        </w:rPr>
        <w:t xml:space="preserve">) дополнить статьей </w:t>
      </w:r>
      <w:r w:rsidR="00387579" w:rsidRPr="003A747E">
        <w:rPr>
          <w:szCs w:val="28"/>
        </w:rPr>
        <w:t>90-2</w:t>
      </w:r>
      <w:r w:rsidR="00302876" w:rsidRPr="003A747E">
        <w:rPr>
          <w:szCs w:val="28"/>
        </w:rPr>
        <w:t xml:space="preserve"> следующего содержания: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302876" w:rsidRPr="003A747E" w:rsidTr="00644F36">
        <w:tc>
          <w:tcPr>
            <w:tcW w:w="1701" w:type="dxa"/>
            <w:shd w:val="clear" w:color="auto" w:fill="auto"/>
          </w:tcPr>
          <w:p w:rsidR="00302876" w:rsidRPr="003A747E" w:rsidRDefault="00302876" w:rsidP="00644F36">
            <w:pPr>
              <w:tabs>
                <w:tab w:val="left" w:pos="709"/>
              </w:tabs>
              <w:ind w:left="-108"/>
              <w:jc w:val="both"/>
              <w:rPr>
                <w:szCs w:val="28"/>
              </w:rPr>
            </w:pPr>
            <w:r w:rsidRPr="003A747E">
              <w:rPr>
                <w:szCs w:val="28"/>
              </w:rPr>
              <w:t xml:space="preserve">Статья </w:t>
            </w:r>
            <w:r w:rsidR="00387579" w:rsidRPr="003A747E">
              <w:rPr>
                <w:szCs w:val="28"/>
              </w:rPr>
              <w:t>90-2</w:t>
            </w:r>
            <w:r w:rsidRPr="003A747E">
              <w:rPr>
                <w:szCs w:val="28"/>
              </w:rPr>
              <w:t>.</w:t>
            </w:r>
          </w:p>
        </w:tc>
        <w:tc>
          <w:tcPr>
            <w:tcW w:w="7620" w:type="dxa"/>
            <w:shd w:val="clear" w:color="auto" w:fill="auto"/>
          </w:tcPr>
          <w:p w:rsidR="00302876" w:rsidRPr="003A747E" w:rsidRDefault="00AB4C9C" w:rsidP="00644F36">
            <w:pPr>
              <w:tabs>
                <w:tab w:val="left" w:pos="709"/>
              </w:tabs>
              <w:ind w:left="-108"/>
              <w:jc w:val="both"/>
              <w:rPr>
                <w:b/>
                <w:szCs w:val="28"/>
              </w:rPr>
            </w:pPr>
            <w:r w:rsidRPr="003A747E">
              <w:rPr>
                <w:b/>
                <w:szCs w:val="28"/>
              </w:rPr>
              <w:t>Принятие решения о соответствии вопроса, предлагаемого для вынесения на референдум Алтайского края, требованиям законодательства</w:t>
            </w:r>
          </w:p>
        </w:tc>
      </w:tr>
    </w:tbl>
    <w:p w:rsidR="00DD7D29" w:rsidRPr="003A747E" w:rsidRDefault="00DD7D29" w:rsidP="008B0EB9">
      <w:pPr>
        <w:tabs>
          <w:tab w:val="left" w:pos="709"/>
        </w:tabs>
        <w:jc w:val="both"/>
        <w:rPr>
          <w:szCs w:val="28"/>
        </w:rPr>
      </w:pPr>
    </w:p>
    <w:p w:rsidR="00EE076A" w:rsidRPr="003A747E" w:rsidRDefault="00387579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1. В соответствии с Кодексом Алтайского края о выборах, референдуме, отзыве Алтайское краевое Законодательное Собрание в течение двадцати дней со дня поступления ходатайства </w:t>
      </w:r>
      <w:r w:rsidR="000770C7" w:rsidRPr="003A747E">
        <w:rPr>
          <w:szCs w:val="28"/>
        </w:rPr>
        <w:t xml:space="preserve">о регистрации </w:t>
      </w:r>
      <w:r w:rsidRPr="003A747E">
        <w:rPr>
          <w:szCs w:val="28"/>
        </w:rPr>
        <w:t xml:space="preserve">инициативной группы </w:t>
      </w:r>
      <w:r w:rsidR="000770C7" w:rsidRPr="003A747E">
        <w:rPr>
          <w:szCs w:val="28"/>
        </w:rPr>
        <w:t xml:space="preserve">по проведению референдума Алтайского края </w:t>
      </w:r>
      <w:r w:rsidRPr="003A747E">
        <w:rPr>
          <w:szCs w:val="28"/>
        </w:rPr>
        <w:t>и приложенных к нему документов</w:t>
      </w:r>
      <w:r w:rsidR="000770C7" w:rsidRPr="003A747E">
        <w:rPr>
          <w:szCs w:val="28"/>
        </w:rPr>
        <w:t>, направленных Избирател</w:t>
      </w:r>
      <w:r w:rsidR="00FE0C11" w:rsidRPr="003A747E">
        <w:rPr>
          <w:szCs w:val="28"/>
        </w:rPr>
        <w:t xml:space="preserve">ьной комиссией Алтайского края </w:t>
      </w:r>
      <w:r w:rsidR="000770C7" w:rsidRPr="003A747E">
        <w:rPr>
          <w:szCs w:val="28"/>
        </w:rPr>
        <w:t>(далее – ходатайство)</w:t>
      </w:r>
      <w:r w:rsidR="00FE0C11" w:rsidRPr="003A747E">
        <w:rPr>
          <w:szCs w:val="28"/>
        </w:rPr>
        <w:t>,</w:t>
      </w:r>
      <w:r w:rsidR="000770C7" w:rsidRPr="003A747E">
        <w:rPr>
          <w:szCs w:val="28"/>
        </w:rPr>
        <w:t xml:space="preserve"> </w:t>
      </w:r>
      <w:r w:rsidRPr="003A747E">
        <w:rPr>
          <w:szCs w:val="28"/>
        </w:rPr>
        <w:t>обязано проверить соответствие</w:t>
      </w:r>
      <w:r w:rsidR="00EE076A" w:rsidRPr="003A747E">
        <w:rPr>
          <w:szCs w:val="28"/>
        </w:rPr>
        <w:t xml:space="preserve"> вопроса, предлагаемого для вынесения на референдум, требованиям, установленным статьей 12 Федерального закона от 12 июня 2002 года № 67-ФЗ «Об основных гарантиях избирательных прав и права на участие в референдуме граждан Российской Федерации»</w:t>
      </w:r>
      <w:r w:rsidR="000770C7" w:rsidRPr="003A747E">
        <w:rPr>
          <w:szCs w:val="28"/>
        </w:rPr>
        <w:t>.</w:t>
      </w:r>
    </w:p>
    <w:p w:rsidR="000770C7" w:rsidRPr="003A747E" w:rsidRDefault="000770C7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2.</w:t>
      </w:r>
      <w:r w:rsidR="00F658DE" w:rsidRPr="003A747E">
        <w:rPr>
          <w:szCs w:val="28"/>
        </w:rPr>
        <w:t xml:space="preserve"> Председатель Алтайского краевого Законодательного Собрания направляет поступившее </w:t>
      </w:r>
      <w:r w:rsidR="005D1892" w:rsidRPr="003A747E">
        <w:rPr>
          <w:szCs w:val="28"/>
        </w:rPr>
        <w:t xml:space="preserve">в Алтайское краевое Законодательное Собрание </w:t>
      </w:r>
      <w:r w:rsidR="00F658DE" w:rsidRPr="003A747E">
        <w:rPr>
          <w:szCs w:val="28"/>
        </w:rPr>
        <w:t>ходатайство в экспертно-правовое управление и постоянный комитет, к ведению которого относится вопрос, предлагае</w:t>
      </w:r>
      <w:r w:rsidR="00FE0C11" w:rsidRPr="003A747E">
        <w:rPr>
          <w:szCs w:val="28"/>
        </w:rPr>
        <w:t>мый для вынесения на референдум</w:t>
      </w:r>
      <w:r w:rsidR="00F658DE" w:rsidRPr="003A747E">
        <w:rPr>
          <w:szCs w:val="28"/>
        </w:rPr>
        <w:t xml:space="preserve"> (профильный комитет)</w:t>
      </w:r>
      <w:r w:rsidR="00FE0C11" w:rsidRPr="003A747E">
        <w:rPr>
          <w:szCs w:val="28"/>
        </w:rPr>
        <w:t>,</w:t>
      </w:r>
      <w:r w:rsidR="00F658DE" w:rsidRPr="003A747E">
        <w:rPr>
          <w:szCs w:val="28"/>
        </w:rPr>
        <w:t xml:space="preserve"> для предварительного рассмотрения и подготовки заключений. </w:t>
      </w:r>
    </w:p>
    <w:p w:rsidR="00F658DE" w:rsidRPr="003A747E" w:rsidRDefault="00F658DE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3. </w:t>
      </w:r>
      <w:r w:rsidR="00ED510A" w:rsidRPr="003A747E">
        <w:rPr>
          <w:szCs w:val="28"/>
        </w:rPr>
        <w:t xml:space="preserve">Профильный комитет готовит письменное уведомление об инициативе проведения референдума за подписью председателя Алтайского краевого Законодательного Собрания, которое </w:t>
      </w:r>
      <w:r w:rsidR="00023E3C" w:rsidRPr="003A747E">
        <w:rPr>
          <w:szCs w:val="28"/>
        </w:rPr>
        <w:t>не</w:t>
      </w:r>
      <w:r w:rsidRPr="003A747E">
        <w:rPr>
          <w:szCs w:val="28"/>
        </w:rPr>
        <w:t xml:space="preserve"> позднее пяти дней со дня поступления ходатайства </w:t>
      </w:r>
      <w:r w:rsidR="005D1892" w:rsidRPr="003A747E">
        <w:rPr>
          <w:szCs w:val="28"/>
        </w:rPr>
        <w:t xml:space="preserve">в Алтайское краевое Законодательное Собрание </w:t>
      </w:r>
      <w:r w:rsidR="00ED510A" w:rsidRPr="003A747E">
        <w:rPr>
          <w:szCs w:val="28"/>
        </w:rPr>
        <w:t>направляется</w:t>
      </w:r>
      <w:r w:rsidR="00023E3C" w:rsidRPr="003A747E">
        <w:rPr>
          <w:szCs w:val="28"/>
        </w:rPr>
        <w:t xml:space="preserve"> Президент</w:t>
      </w:r>
      <w:r w:rsidR="00ED510A" w:rsidRPr="003A747E">
        <w:rPr>
          <w:szCs w:val="28"/>
        </w:rPr>
        <w:t>у</w:t>
      </w:r>
      <w:r w:rsidR="00023E3C" w:rsidRPr="003A747E">
        <w:rPr>
          <w:szCs w:val="28"/>
        </w:rPr>
        <w:t xml:space="preserve"> Российской Федерации, </w:t>
      </w:r>
      <w:r w:rsidR="00ED510A" w:rsidRPr="003A747E">
        <w:rPr>
          <w:szCs w:val="28"/>
        </w:rPr>
        <w:t xml:space="preserve">в </w:t>
      </w:r>
      <w:r w:rsidR="00023E3C" w:rsidRPr="003A747E">
        <w:rPr>
          <w:szCs w:val="28"/>
        </w:rPr>
        <w:t xml:space="preserve">Совет Федерации Федерального Собрания Российской Федерации, </w:t>
      </w:r>
      <w:r w:rsidR="00ED510A" w:rsidRPr="003A747E">
        <w:rPr>
          <w:szCs w:val="28"/>
        </w:rPr>
        <w:t xml:space="preserve">в </w:t>
      </w:r>
      <w:r w:rsidR="00023E3C" w:rsidRPr="003A747E">
        <w:rPr>
          <w:szCs w:val="28"/>
        </w:rPr>
        <w:t>Государственную Думу Федерального Собрания Российской Федерации, Правительство Российской Федерации и Центральную избирательную комиссию.</w:t>
      </w:r>
    </w:p>
    <w:p w:rsidR="00023E3C" w:rsidRPr="003A747E" w:rsidRDefault="00023E3C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4. Профильный комитет вносит соответствующий вопрос в повестку дня сессии, на своем заседании предварительно рассматривает ходатайство и дает заключение о соответствии вопроса, предлагаемого для вынесения на референдум, требованиям законодательства.</w:t>
      </w:r>
    </w:p>
    <w:p w:rsidR="00023E3C" w:rsidRPr="003A747E" w:rsidRDefault="00023E3C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5. </w:t>
      </w:r>
      <w:r w:rsidR="00625C55" w:rsidRPr="003A747E">
        <w:rPr>
          <w:szCs w:val="28"/>
        </w:rPr>
        <w:t>Заключение экспертно-правового управления направляется в профильный комитет и носит рекомендательный характер.</w:t>
      </w:r>
    </w:p>
    <w:p w:rsidR="000770C7" w:rsidRPr="003A747E" w:rsidRDefault="00ED510A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lastRenderedPageBreak/>
        <w:t>6</w:t>
      </w:r>
      <w:r w:rsidR="00625C55" w:rsidRPr="003A747E">
        <w:rPr>
          <w:szCs w:val="28"/>
        </w:rPr>
        <w:t xml:space="preserve">. </w:t>
      </w:r>
      <w:r w:rsidRPr="003A747E">
        <w:rPr>
          <w:szCs w:val="28"/>
        </w:rPr>
        <w:t xml:space="preserve">Решение </w:t>
      </w:r>
      <w:r w:rsidR="005D1892" w:rsidRPr="003A747E">
        <w:rPr>
          <w:szCs w:val="28"/>
        </w:rPr>
        <w:t xml:space="preserve">Алтайского краевого Законодательного Собрания </w:t>
      </w:r>
      <w:r w:rsidRPr="003A747E">
        <w:rPr>
          <w:szCs w:val="28"/>
        </w:rPr>
        <w:t>о соответствии вопроса, предлагаемого для вынесения на референду</w:t>
      </w:r>
      <w:r w:rsidR="00FE0C11" w:rsidRPr="003A747E">
        <w:rPr>
          <w:szCs w:val="28"/>
        </w:rPr>
        <w:t>м, требованиям законодательства</w:t>
      </w:r>
      <w:r w:rsidRPr="003A747E">
        <w:rPr>
          <w:szCs w:val="28"/>
        </w:rPr>
        <w:t xml:space="preserve"> принимается большинством </w:t>
      </w:r>
      <w:r w:rsidR="002632D8" w:rsidRPr="003A747E">
        <w:rPr>
          <w:szCs w:val="28"/>
        </w:rPr>
        <w:t xml:space="preserve">голосов </w:t>
      </w:r>
      <w:r w:rsidR="00787247" w:rsidRPr="003A747E">
        <w:rPr>
          <w:szCs w:val="28"/>
        </w:rPr>
        <w:t>установленного</w:t>
      </w:r>
      <w:r w:rsidRPr="003A747E">
        <w:rPr>
          <w:szCs w:val="28"/>
        </w:rPr>
        <w:t xml:space="preserve"> числа депутатов.</w:t>
      </w:r>
    </w:p>
    <w:p w:rsidR="00ED510A" w:rsidRPr="003A747E" w:rsidRDefault="00ED510A" w:rsidP="000770C7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7. </w:t>
      </w:r>
      <w:r w:rsidR="00CB477C" w:rsidRPr="003A747E">
        <w:rPr>
          <w:szCs w:val="28"/>
        </w:rPr>
        <w:t>Решение</w:t>
      </w:r>
      <w:r w:rsidR="005D1892" w:rsidRPr="003A747E">
        <w:rPr>
          <w:szCs w:val="28"/>
        </w:rPr>
        <w:t xml:space="preserve"> Алтайского краевого Законодательного Собрания </w:t>
      </w:r>
      <w:r w:rsidR="00CB477C" w:rsidRPr="003A747E">
        <w:rPr>
          <w:szCs w:val="28"/>
        </w:rPr>
        <w:t>о соответствии вопроса, предлагаемого для вынесения на референду</w:t>
      </w:r>
      <w:r w:rsidR="00FE0C11" w:rsidRPr="003A747E">
        <w:rPr>
          <w:szCs w:val="28"/>
        </w:rPr>
        <w:t>м, требованиям законодательства</w:t>
      </w:r>
      <w:r w:rsidR="00CB477C" w:rsidRPr="003A747E">
        <w:rPr>
          <w:szCs w:val="28"/>
        </w:rPr>
        <w:t xml:space="preserve"> </w:t>
      </w:r>
      <w:r w:rsidR="007F51FA" w:rsidRPr="003A747E">
        <w:rPr>
          <w:szCs w:val="28"/>
        </w:rPr>
        <w:t>в день</w:t>
      </w:r>
      <w:r w:rsidR="00CB477C" w:rsidRPr="003A747E">
        <w:rPr>
          <w:szCs w:val="28"/>
        </w:rPr>
        <w:t xml:space="preserve"> принятия на сессии направляется в Избирательную комиссию Алтайского края.»;</w:t>
      </w:r>
    </w:p>
    <w:p w:rsidR="00F16F1F" w:rsidRPr="003A747E" w:rsidRDefault="00F16F1F" w:rsidP="008B0EB9">
      <w:pPr>
        <w:tabs>
          <w:tab w:val="left" w:pos="709"/>
        </w:tabs>
        <w:jc w:val="both"/>
        <w:rPr>
          <w:szCs w:val="28"/>
        </w:rPr>
      </w:pPr>
    </w:p>
    <w:p w:rsidR="00B93DEF" w:rsidRPr="003A747E" w:rsidRDefault="00D62979" w:rsidP="0096107E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</w:r>
      <w:r w:rsidR="00712CD4" w:rsidRPr="003A747E">
        <w:rPr>
          <w:szCs w:val="28"/>
        </w:rPr>
        <w:t>7</w:t>
      </w:r>
      <w:r w:rsidR="00F217DE" w:rsidRPr="003A747E">
        <w:rPr>
          <w:szCs w:val="28"/>
        </w:rPr>
        <w:t>) статьи</w:t>
      </w:r>
      <w:r w:rsidR="00040B42" w:rsidRPr="003A747E">
        <w:rPr>
          <w:szCs w:val="28"/>
        </w:rPr>
        <w:t xml:space="preserve"> 91</w:t>
      </w:r>
      <w:r w:rsidR="00E70DD6" w:rsidRPr="003A747E">
        <w:rPr>
          <w:szCs w:val="28"/>
        </w:rPr>
        <w:t xml:space="preserve"> </w:t>
      </w:r>
      <w:r w:rsidR="00F217DE" w:rsidRPr="003A747E">
        <w:rPr>
          <w:szCs w:val="28"/>
        </w:rPr>
        <w:t xml:space="preserve">и 92 </w:t>
      </w:r>
      <w:r w:rsidR="00E70DD6" w:rsidRPr="003A747E">
        <w:rPr>
          <w:szCs w:val="28"/>
        </w:rPr>
        <w:t>изложить в следующей редакции:</w:t>
      </w: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0874C5" w:rsidRPr="003A747E" w:rsidTr="0070085D">
        <w:tc>
          <w:tcPr>
            <w:tcW w:w="1701" w:type="dxa"/>
            <w:shd w:val="clear" w:color="auto" w:fill="auto"/>
          </w:tcPr>
          <w:p w:rsidR="00E70DD6" w:rsidRPr="003A747E" w:rsidRDefault="00E70DD6" w:rsidP="00101B9A">
            <w:pPr>
              <w:tabs>
                <w:tab w:val="left" w:pos="709"/>
              </w:tabs>
              <w:ind w:hanging="108"/>
              <w:jc w:val="both"/>
              <w:rPr>
                <w:szCs w:val="28"/>
              </w:rPr>
            </w:pPr>
            <w:r w:rsidRPr="003A747E">
              <w:rPr>
                <w:szCs w:val="28"/>
              </w:rPr>
              <w:t xml:space="preserve">«Статья </w:t>
            </w:r>
            <w:r w:rsidR="00040B42" w:rsidRPr="003A747E">
              <w:rPr>
                <w:szCs w:val="28"/>
              </w:rPr>
              <w:t>91</w:t>
            </w:r>
            <w:r w:rsidRPr="003A747E">
              <w:rPr>
                <w:szCs w:val="28"/>
              </w:rPr>
              <w:t xml:space="preserve">. </w:t>
            </w:r>
          </w:p>
        </w:tc>
        <w:tc>
          <w:tcPr>
            <w:tcW w:w="7620" w:type="dxa"/>
            <w:shd w:val="clear" w:color="auto" w:fill="auto"/>
          </w:tcPr>
          <w:p w:rsidR="00E70DD6" w:rsidRPr="003A747E" w:rsidRDefault="00040B42" w:rsidP="00B04BA6">
            <w:pPr>
              <w:tabs>
                <w:tab w:val="left" w:pos="709"/>
              </w:tabs>
              <w:ind w:left="-108"/>
              <w:jc w:val="both"/>
              <w:rPr>
                <w:b/>
                <w:szCs w:val="28"/>
              </w:rPr>
            </w:pPr>
            <w:r w:rsidRPr="003A747E">
              <w:rPr>
                <w:b/>
                <w:szCs w:val="28"/>
              </w:rPr>
              <w:t>П</w:t>
            </w:r>
            <w:r w:rsidR="00787247" w:rsidRPr="003A747E">
              <w:rPr>
                <w:b/>
                <w:szCs w:val="28"/>
              </w:rPr>
              <w:t>ринятие решений</w:t>
            </w:r>
            <w:r w:rsidRPr="003A747E">
              <w:rPr>
                <w:b/>
                <w:szCs w:val="28"/>
              </w:rPr>
              <w:t xml:space="preserve"> о назначении референдума, народного опроса Алтайского края</w:t>
            </w:r>
          </w:p>
        </w:tc>
      </w:tr>
    </w:tbl>
    <w:p w:rsidR="00E70DD6" w:rsidRPr="003A747E" w:rsidRDefault="00E70DD6" w:rsidP="0096107E">
      <w:pPr>
        <w:tabs>
          <w:tab w:val="left" w:pos="709"/>
        </w:tabs>
        <w:jc w:val="both"/>
        <w:rPr>
          <w:szCs w:val="28"/>
        </w:rPr>
      </w:pPr>
    </w:p>
    <w:p w:rsidR="008E4DA2" w:rsidRPr="003A747E" w:rsidRDefault="00040B42" w:rsidP="008E4DA2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1. Алтайское краевое Законодательное Собрание </w:t>
      </w:r>
      <w:r w:rsidR="00461B74" w:rsidRPr="003A747E">
        <w:rPr>
          <w:szCs w:val="28"/>
        </w:rPr>
        <w:t>принимает решение о назначении референдума, народного опроса Алтайского края в соответствии с федеральными законами, Уставом (Основным Законом) Алтайского края, Кодексом Алтайского края о выборах, референдуме, отзыве, если соблюдены порядок и сроки выдвижения инициативы проведения референдума, народного опроса и ее реализации.</w:t>
      </w:r>
    </w:p>
    <w:p w:rsidR="00461B74" w:rsidRPr="003A747E" w:rsidRDefault="00461B74" w:rsidP="008E4DA2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>2. Решение</w:t>
      </w:r>
      <w:r w:rsidR="005D1892" w:rsidRPr="003A747E">
        <w:rPr>
          <w:szCs w:val="28"/>
        </w:rPr>
        <w:t xml:space="preserve"> Алтайс</w:t>
      </w:r>
      <w:r w:rsidR="002645BF" w:rsidRPr="003A747E">
        <w:rPr>
          <w:szCs w:val="28"/>
        </w:rPr>
        <w:t>кого краевого Законодательного С</w:t>
      </w:r>
      <w:r w:rsidR="005D1892" w:rsidRPr="003A747E">
        <w:rPr>
          <w:szCs w:val="28"/>
        </w:rPr>
        <w:t xml:space="preserve">обрания </w:t>
      </w:r>
      <w:r w:rsidRPr="003A747E">
        <w:rPr>
          <w:szCs w:val="28"/>
        </w:rPr>
        <w:t xml:space="preserve">о назначении </w:t>
      </w:r>
      <w:r w:rsidR="00AB4C9C" w:rsidRPr="003A747E">
        <w:rPr>
          <w:szCs w:val="28"/>
        </w:rPr>
        <w:t>референдума, народного опроса и определении даты</w:t>
      </w:r>
      <w:r w:rsidRPr="003A747E">
        <w:rPr>
          <w:szCs w:val="28"/>
        </w:rPr>
        <w:t xml:space="preserve"> </w:t>
      </w:r>
      <w:r w:rsidR="00AB4C9C" w:rsidRPr="003A747E">
        <w:rPr>
          <w:szCs w:val="28"/>
        </w:rPr>
        <w:t xml:space="preserve">их </w:t>
      </w:r>
      <w:r w:rsidRPr="003A747E">
        <w:rPr>
          <w:szCs w:val="28"/>
        </w:rPr>
        <w:t>проведения</w:t>
      </w:r>
      <w:r w:rsidR="00483B83" w:rsidRPr="003A747E">
        <w:rPr>
          <w:szCs w:val="28"/>
        </w:rPr>
        <w:t xml:space="preserve"> принимается в течение тридцати дней со дня поступления </w:t>
      </w:r>
      <w:r w:rsidR="001E1923" w:rsidRPr="003A747E">
        <w:rPr>
          <w:szCs w:val="28"/>
        </w:rPr>
        <w:t xml:space="preserve">в Алтайское краевое Законодательное Собрание </w:t>
      </w:r>
      <w:r w:rsidR="00AB4C9C" w:rsidRPr="003A747E">
        <w:rPr>
          <w:szCs w:val="28"/>
        </w:rPr>
        <w:t xml:space="preserve">соответственно </w:t>
      </w:r>
      <w:r w:rsidR="001E1923" w:rsidRPr="003A747E">
        <w:rPr>
          <w:szCs w:val="28"/>
        </w:rPr>
        <w:t>решения Избирательной комиссии Алтайского края по документам, представленным инициативной группой по проведению референдума,</w:t>
      </w:r>
      <w:r w:rsidR="0041160F" w:rsidRPr="003A747E">
        <w:rPr>
          <w:szCs w:val="28"/>
        </w:rPr>
        <w:t xml:space="preserve"> ходатайства</w:t>
      </w:r>
      <w:r w:rsidR="001E1923" w:rsidRPr="003A747E">
        <w:rPr>
          <w:szCs w:val="28"/>
        </w:rPr>
        <w:t xml:space="preserve"> </w:t>
      </w:r>
      <w:r w:rsidR="0041160F" w:rsidRPr="003A747E">
        <w:rPr>
          <w:szCs w:val="28"/>
        </w:rPr>
        <w:t xml:space="preserve">о назначении народного опроса </w:t>
      </w:r>
      <w:r w:rsidR="001E1923" w:rsidRPr="003A747E">
        <w:rPr>
          <w:szCs w:val="28"/>
        </w:rPr>
        <w:t>либо</w:t>
      </w:r>
      <w:r w:rsidR="0041160F" w:rsidRPr="003A747E">
        <w:rPr>
          <w:szCs w:val="28"/>
        </w:rPr>
        <w:t xml:space="preserve"> в</w:t>
      </w:r>
      <w:r w:rsidR="001E1923" w:rsidRPr="003A747E">
        <w:rPr>
          <w:szCs w:val="28"/>
        </w:rPr>
        <w:t xml:space="preserve"> иной срок в соответствии </w:t>
      </w:r>
      <w:r w:rsidR="00AB4C9C" w:rsidRPr="003A747E">
        <w:rPr>
          <w:szCs w:val="28"/>
        </w:rPr>
        <w:t xml:space="preserve">с </w:t>
      </w:r>
      <w:r w:rsidR="001E1923" w:rsidRPr="003A747E">
        <w:rPr>
          <w:szCs w:val="28"/>
        </w:rPr>
        <w:t>Кодексом Алтайского края о выборах, референдуме, отзыве.</w:t>
      </w:r>
    </w:p>
    <w:p w:rsidR="0041160F" w:rsidRPr="003A747E" w:rsidRDefault="0041160F" w:rsidP="0041160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3. Председатель Алтайского краевого Законодательного Собрания направляет документы, указанные в пункте 2 настоящей статьи, в постоянный комитет, к ведению которого относится вопрос, предлагае</w:t>
      </w:r>
      <w:r w:rsidR="009F3E79" w:rsidRPr="003A747E">
        <w:rPr>
          <w:szCs w:val="28"/>
        </w:rPr>
        <w:t>мый для вынесения на референдум</w:t>
      </w:r>
      <w:r w:rsidRPr="003A747E">
        <w:rPr>
          <w:szCs w:val="28"/>
        </w:rPr>
        <w:t xml:space="preserve"> (профильный комитет)</w:t>
      </w:r>
      <w:r w:rsidR="009F3E79" w:rsidRPr="003A747E">
        <w:rPr>
          <w:szCs w:val="28"/>
        </w:rPr>
        <w:t>,</w:t>
      </w:r>
      <w:r w:rsidR="00F2598A" w:rsidRPr="003A747E">
        <w:rPr>
          <w:szCs w:val="28"/>
        </w:rPr>
        <w:t>,</w:t>
      </w:r>
      <w:r w:rsidRPr="003A747E">
        <w:rPr>
          <w:szCs w:val="28"/>
        </w:rPr>
        <w:t xml:space="preserve"> для предварительного рассмотрения.  </w:t>
      </w:r>
    </w:p>
    <w:p w:rsidR="000120B8" w:rsidRPr="003A747E" w:rsidRDefault="0041160F" w:rsidP="0041160F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4. Профильный комитет вносит соответствующий вопрос в повестку дня ближайшей сессии</w:t>
      </w:r>
      <w:r w:rsidR="00F85AC8" w:rsidRPr="003A747E">
        <w:rPr>
          <w:szCs w:val="28"/>
        </w:rPr>
        <w:t xml:space="preserve"> Алтайского краевого Законодательного Собрания</w:t>
      </w:r>
      <w:r w:rsidRPr="003A747E">
        <w:rPr>
          <w:szCs w:val="28"/>
        </w:rPr>
        <w:t xml:space="preserve">, дает заключение о </w:t>
      </w:r>
      <w:r w:rsidR="000120B8" w:rsidRPr="003A747E">
        <w:rPr>
          <w:szCs w:val="28"/>
        </w:rPr>
        <w:t>соблюдении установленн</w:t>
      </w:r>
      <w:r w:rsidR="00F85AC8" w:rsidRPr="003A747E">
        <w:rPr>
          <w:szCs w:val="28"/>
        </w:rPr>
        <w:t>ых законодательством требований</w:t>
      </w:r>
      <w:r w:rsidR="000120B8" w:rsidRPr="003A747E">
        <w:rPr>
          <w:szCs w:val="28"/>
        </w:rPr>
        <w:t>.</w:t>
      </w:r>
    </w:p>
    <w:p w:rsidR="000120B8" w:rsidRPr="003A747E" w:rsidRDefault="000120B8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5</w:t>
      </w:r>
      <w:r w:rsidR="0041160F" w:rsidRPr="003A747E">
        <w:rPr>
          <w:szCs w:val="28"/>
        </w:rPr>
        <w:t>.</w:t>
      </w:r>
      <w:r w:rsidRPr="003A747E">
        <w:rPr>
          <w:szCs w:val="28"/>
        </w:rPr>
        <w:t xml:space="preserve"> Решение о назначении референдума, народного опроса принимается большинством установленного числа депутатов.</w:t>
      </w:r>
    </w:p>
    <w:p w:rsidR="000120B8" w:rsidRPr="003A747E" w:rsidRDefault="00AB4C9C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6. В случае поступления в Алтайское краевое Законодательное Собрание заявлений об отзыве ходатайств </w:t>
      </w:r>
      <w:r w:rsidR="00B16209" w:rsidRPr="003A747E">
        <w:rPr>
          <w:szCs w:val="28"/>
        </w:rPr>
        <w:t xml:space="preserve">о выдвижении инициативы </w:t>
      </w:r>
      <w:r w:rsidR="005401CD" w:rsidRPr="003A747E">
        <w:rPr>
          <w:szCs w:val="28"/>
        </w:rPr>
        <w:t>проведения референдума, народного опроса</w:t>
      </w:r>
      <w:r w:rsidR="00F85AC8" w:rsidRPr="003A747E">
        <w:rPr>
          <w:szCs w:val="28"/>
        </w:rPr>
        <w:t>, предусмотренных Кодексом Алтайского края о выборах, референдуме, отзыве,</w:t>
      </w:r>
      <w:r w:rsidR="005401CD" w:rsidRPr="003A747E">
        <w:rPr>
          <w:szCs w:val="28"/>
        </w:rPr>
        <w:t xml:space="preserve"> Алтайское краевое Законодательное Собрание рассматривает указанные заявления </w:t>
      </w:r>
      <w:r w:rsidR="00DF6BDC" w:rsidRPr="003A747E">
        <w:rPr>
          <w:szCs w:val="28"/>
        </w:rPr>
        <w:t xml:space="preserve">в порядке, установленном настоящей статьей, </w:t>
      </w:r>
      <w:r w:rsidR="005401CD" w:rsidRPr="003A747E">
        <w:rPr>
          <w:szCs w:val="28"/>
        </w:rPr>
        <w:t>и принимает решение об отмене референдума, народного опроса</w:t>
      </w:r>
      <w:r w:rsidR="00DF6BDC" w:rsidRPr="003A747E">
        <w:rPr>
          <w:szCs w:val="28"/>
        </w:rPr>
        <w:t xml:space="preserve"> не позднее чем в день, предшествующий дню голосования.</w:t>
      </w:r>
      <w:r w:rsidR="00F217DE" w:rsidRPr="003A747E">
        <w:rPr>
          <w:szCs w:val="28"/>
        </w:rPr>
        <w:t xml:space="preserve"> </w:t>
      </w:r>
    </w:p>
    <w:p w:rsidR="00DF6BDC" w:rsidRDefault="00DF6BDC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A747E" w:rsidRPr="003A747E" w:rsidRDefault="003A747E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  <w:gridCol w:w="7620"/>
      </w:tblGrid>
      <w:tr w:rsidR="009D3ED7" w:rsidRPr="003A747E" w:rsidTr="000530B7">
        <w:tc>
          <w:tcPr>
            <w:tcW w:w="1701" w:type="dxa"/>
            <w:shd w:val="clear" w:color="auto" w:fill="auto"/>
          </w:tcPr>
          <w:p w:rsidR="009D3ED7" w:rsidRPr="003A747E" w:rsidRDefault="009D3ED7" w:rsidP="000530B7">
            <w:pPr>
              <w:tabs>
                <w:tab w:val="left" w:pos="709"/>
              </w:tabs>
              <w:ind w:hanging="108"/>
              <w:jc w:val="both"/>
              <w:rPr>
                <w:szCs w:val="28"/>
              </w:rPr>
            </w:pPr>
            <w:r w:rsidRPr="003A747E">
              <w:rPr>
                <w:szCs w:val="28"/>
              </w:rPr>
              <w:lastRenderedPageBreak/>
              <w:t xml:space="preserve">Статья 92. </w:t>
            </w:r>
          </w:p>
        </w:tc>
        <w:tc>
          <w:tcPr>
            <w:tcW w:w="7620" w:type="dxa"/>
            <w:shd w:val="clear" w:color="auto" w:fill="auto"/>
          </w:tcPr>
          <w:p w:rsidR="009D3ED7" w:rsidRPr="003A747E" w:rsidRDefault="009D3ED7" w:rsidP="00BF63D0">
            <w:pPr>
              <w:tabs>
                <w:tab w:val="left" w:pos="709"/>
              </w:tabs>
              <w:ind w:left="-108"/>
              <w:jc w:val="both"/>
              <w:rPr>
                <w:b/>
                <w:szCs w:val="28"/>
              </w:rPr>
            </w:pPr>
            <w:r w:rsidRPr="003A747E">
              <w:rPr>
                <w:b/>
                <w:szCs w:val="28"/>
              </w:rPr>
              <w:t>Принятие решени</w:t>
            </w:r>
            <w:r w:rsidR="007F51FA" w:rsidRPr="003A747E">
              <w:rPr>
                <w:b/>
                <w:szCs w:val="28"/>
              </w:rPr>
              <w:t xml:space="preserve">я </w:t>
            </w:r>
            <w:r w:rsidRPr="003A747E">
              <w:rPr>
                <w:b/>
                <w:szCs w:val="28"/>
              </w:rPr>
              <w:t xml:space="preserve">об осуществлении народной законодательной инициативы  </w:t>
            </w:r>
          </w:p>
        </w:tc>
      </w:tr>
    </w:tbl>
    <w:p w:rsidR="009D3ED7" w:rsidRPr="003A747E" w:rsidRDefault="009D3ED7" w:rsidP="009D3ED7">
      <w:pPr>
        <w:tabs>
          <w:tab w:val="left" w:pos="709"/>
        </w:tabs>
        <w:jc w:val="both"/>
        <w:rPr>
          <w:szCs w:val="28"/>
        </w:rPr>
      </w:pPr>
    </w:p>
    <w:p w:rsidR="00731E7B" w:rsidRPr="003A747E" w:rsidRDefault="00731E7B" w:rsidP="00731E7B">
      <w:pPr>
        <w:tabs>
          <w:tab w:val="left" w:pos="709"/>
        </w:tabs>
        <w:jc w:val="both"/>
        <w:rPr>
          <w:szCs w:val="28"/>
        </w:rPr>
      </w:pPr>
      <w:r w:rsidRPr="003A747E">
        <w:rPr>
          <w:szCs w:val="28"/>
        </w:rPr>
        <w:tab/>
        <w:t xml:space="preserve">1. </w:t>
      </w:r>
      <w:r w:rsidR="007F51FA" w:rsidRPr="003A747E">
        <w:rPr>
          <w:szCs w:val="28"/>
        </w:rPr>
        <w:t>Р</w:t>
      </w:r>
      <w:r w:rsidR="00BF63D0" w:rsidRPr="003A747E">
        <w:rPr>
          <w:szCs w:val="28"/>
        </w:rPr>
        <w:t>ешение об</w:t>
      </w:r>
      <w:r w:rsidRPr="003A747E">
        <w:rPr>
          <w:szCs w:val="28"/>
        </w:rPr>
        <w:t xml:space="preserve"> осуществлении народной законодательной инициативы </w:t>
      </w:r>
      <w:r w:rsidR="00BF63D0" w:rsidRPr="003A747E">
        <w:rPr>
          <w:szCs w:val="28"/>
        </w:rPr>
        <w:t>принимае</w:t>
      </w:r>
      <w:r w:rsidR="007F51FA" w:rsidRPr="003A747E">
        <w:rPr>
          <w:szCs w:val="28"/>
        </w:rPr>
        <w:t xml:space="preserve">тся </w:t>
      </w:r>
      <w:r w:rsidRPr="003A747E">
        <w:rPr>
          <w:szCs w:val="28"/>
        </w:rPr>
        <w:t>в соответствии с законом Алтайского края от 11 февраля 2002 года № 3-ЗС «О н</w:t>
      </w:r>
      <w:r w:rsidR="00987FF9" w:rsidRPr="003A747E">
        <w:rPr>
          <w:szCs w:val="28"/>
        </w:rPr>
        <w:t>ародной законодательной инициат</w:t>
      </w:r>
      <w:r w:rsidRPr="003A747E">
        <w:rPr>
          <w:szCs w:val="28"/>
        </w:rPr>
        <w:t>иве в Алтайском крае»</w:t>
      </w:r>
      <w:r w:rsidR="00987FF9" w:rsidRPr="003A747E">
        <w:rPr>
          <w:szCs w:val="28"/>
        </w:rPr>
        <w:t xml:space="preserve">. </w:t>
      </w:r>
    </w:p>
    <w:p w:rsidR="009D3ED7" w:rsidRPr="003A747E" w:rsidRDefault="00731E7B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>2. Постоянный комитет, к ведению которого относится вопрос, по которому возбуждена процедура народной законодательной инициативы (профильный</w:t>
      </w:r>
      <w:r w:rsidR="00BF63D0" w:rsidRPr="003A747E">
        <w:rPr>
          <w:szCs w:val="28"/>
        </w:rPr>
        <w:t xml:space="preserve"> комитет)</w:t>
      </w:r>
      <w:r w:rsidR="00F217DE" w:rsidRPr="003A747E">
        <w:rPr>
          <w:szCs w:val="28"/>
        </w:rPr>
        <w:t>,</w:t>
      </w:r>
      <w:r w:rsidR="00BF63D0" w:rsidRPr="003A747E">
        <w:rPr>
          <w:szCs w:val="28"/>
        </w:rPr>
        <w:t xml:space="preserve"> вносит соответствующий вопрос в повестку дня сессии</w:t>
      </w:r>
      <w:r w:rsidR="00F85AC8" w:rsidRPr="003A747E">
        <w:rPr>
          <w:szCs w:val="28"/>
        </w:rPr>
        <w:t xml:space="preserve"> Алтайского краевого Законодательного Собрания</w:t>
      </w:r>
      <w:r w:rsidRPr="003A747E">
        <w:rPr>
          <w:szCs w:val="28"/>
        </w:rPr>
        <w:t>, д</w:t>
      </w:r>
      <w:r w:rsidR="00BF63D0" w:rsidRPr="003A747E">
        <w:rPr>
          <w:szCs w:val="28"/>
        </w:rPr>
        <w:t>ает заключение</w:t>
      </w:r>
      <w:r w:rsidRPr="003A747E">
        <w:rPr>
          <w:szCs w:val="28"/>
        </w:rPr>
        <w:t xml:space="preserve"> о соблюдении установленн</w:t>
      </w:r>
      <w:r w:rsidR="00F85AC8" w:rsidRPr="003A747E">
        <w:rPr>
          <w:szCs w:val="28"/>
        </w:rPr>
        <w:t>ых законодательством требований</w:t>
      </w:r>
      <w:r w:rsidRPr="003A747E">
        <w:rPr>
          <w:szCs w:val="28"/>
        </w:rPr>
        <w:t>.</w:t>
      </w:r>
    </w:p>
    <w:p w:rsidR="00731E7B" w:rsidRPr="003A747E" w:rsidRDefault="00731E7B" w:rsidP="000120B8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3A747E">
        <w:rPr>
          <w:szCs w:val="28"/>
        </w:rPr>
        <w:t xml:space="preserve">3. </w:t>
      </w:r>
      <w:r w:rsidR="00BF63D0" w:rsidRPr="003A747E">
        <w:rPr>
          <w:szCs w:val="28"/>
        </w:rPr>
        <w:t>Решение</w:t>
      </w:r>
      <w:r w:rsidRPr="003A747E">
        <w:rPr>
          <w:szCs w:val="28"/>
        </w:rPr>
        <w:t xml:space="preserve"> об осуществлении народной законодательной инициативы </w:t>
      </w:r>
      <w:r w:rsidR="00BF63D0" w:rsidRPr="003A747E">
        <w:rPr>
          <w:szCs w:val="28"/>
        </w:rPr>
        <w:t>принимае</w:t>
      </w:r>
      <w:r w:rsidRPr="003A747E">
        <w:rPr>
          <w:szCs w:val="28"/>
        </w:rPr>
        <w:t xml:space="preserve">тся большинством </w:t>
      </w:r>
      <w:r w:rsidR="007F51FA" w:rsidRPr="003A747E">
        <w:rPr>
          <w:szCs w:val="28"/>
        </w:rPr>
        <w:t xml:space="preserve">голосов </w:t>
      </w:r>
      <w:r w:rsidRPr="003A747E">
        <w:rPr>
          <w:szCs w:val="28"/>
        </w:rPr>
        <w:t>установленного числа депутатов.».</w:t>
      </w:r>
    </w:p>
    <w:p w:rsidR="00767008" w:rsidRPr="003A747E" w:rsidRDefault="00987FF9" w:rsidP="00E16AA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7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E77" w:rsidRPr="003A747E" w:rsidRDefault="00987FF9" w:rsidP="005D23C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A747E">
        <w:rPr>
          <w:szCs w:val="28"/>
        </w:rPr>
        <w:t>2</w:t>
      </w:r>
      <w:r w:rsidR="00767008" w:rsidRPr="003A747E">
        <w:rPr>
          <w:szCs w:val="28"/>
        </w:rPr>
        <w:t xml:space="preserve">. </w:t>
      </w:r>
      <w:r w:rsidR="003F2E77" w:rsidRPr="003A747E">
        <w:rPr>
          <w:szCs w:val="28"/>
        </w:rPr>
        <w:t xml:space="preserve">Настоящее постановление вступает в силу </w:t>
      </w:r>
      <w:r w:rsidR="00F15F8C" w:rsidRPr="003A747E">
        <w:rPr>
          <w:szCs w:val="28"/>
        </w:rPr>
        <w:t>со</w:t>
      </w:r>
      <w:r w:rsidR="003F2E77" w:rsidRPr="003A747E">
        <w:rPr>
          <w:szCs w:val="28"/>
        </w:rPr>
        <w:t xml:space="preserve"> дня его официального опубликования.</w:t>
      </w:r>
    </w:p>
    <w:p w:rsidR="00CA5227" w:rsidRPr="003A747E" w:rsidRDefault="00CA5227" w:rsidP="007D0F55">
      <w:pPr>
        <w:ind w:right="-1" w:firstLine="709"/>
        <w:jc w:val="both"/>
        <w:rPr>
          <w:szCs w:val="28"/>
        </w:rPr>
      </w:pPr>
    </w:p>
    <w:p w:rsidR="00442FFA" w:rsidRPr="003A747E" w:rsidRDefault="00442FFA" w:rsidP="008F703D">
      <w:pPr>
        <w:spacing w:line="240" w:lineRule="exact"/>
        <w:ind w:right="-1" w:firstLine="709"/>
        <w:jc w:val="both"/>
        <w:rPr>
          <w:szCs w:val="28"/>
        </w:rPr>
      </w:pPr>
    </w:p>
    <w:p w:rsidR="00764A47" w:rsidRPr="003A747E" w:rsidRDefault="000874C5" w:rsidP="008F703D">
      <w:pPr>
        <w:autoSpaceDE w:val="0"/>
        <w:autoSpaceDN w:val="0"/>
        <w:adjustRightInd w:val="0"/>
        <w:spacing w:line="240" w:lineRule="exact"/>
        <w:ind w:left="540"/>
        <w:jc w:val="both"/>
        <w:rPr>
          <w:szCs w:val="28"/>
        </w:rPr>
      </w:pPr>
      <w:r w:rsidRPr="003A747E">
        <w:rPr>
          <w:szCs w:val="28"/>
        </w:rPr>
        <w:t xml:space="preserve"> 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5353"/>
        <w:gridCol w:w="2552"/>
        <w:gridCol w:w="2268"/>
      </w:tblGrid>
      <w:tr w:rsidR="000874C5" w:rsidRPr="003A747E" w:rsidTr="0026196C">
        <w:tc>
          <w:tcPr>
            <w:tcW w:w="5353" w:type="dxa"/>
          </w:tcPr>
          <w:p w:rsidR="00F20209" w:rsidRPr="003A747E" w:rsidRDefault="00F20209" w:rsidP="00BF63D0">
            <w:pPr>
              <w:jc w:val="both"/>
              <w:rPr>
                <w:szCs w:val="28"/>
              </w:rPr>
            </w:pPr>
            <w:r w:rsidRPr="003A747E">
              <w:rPr>
                <w:szCs w:val="28"/>
              </w:rPr>
              <w:t xml:space="preserve">Председатель Алтайского краевого </w:t>
            </w:r>
          </w:p>
          <w:p w:rsidR="00F20209" w:rsidRPr="003A747E" w:rsidRDefault="00F20209" w:rsidP="00BF63D0">
            <w:pPr>
              <w:jc w:val="both"/>
              <w:rPr>
                <w:szCs w:val="28"/>
              </w:rPr>
            </w:pPr>
            <w:r w:rsidRPr="003A747E">
              <w:rPr>
                <w:szCs w:val="28"/>
              </w:rPr>
              <w:t>Законодательного Собрания</w:t>
            </w:r>
          </w:p>
        </w:tc>
        <w:tc>
          <w:tcPr>
            <w:tcW w:w="2552" w:type="dxa"/>
          </w:tcPr>
          <w:p w:rsidR="00F20209" w:rsidRPr="003A747E" w:rsidRDefault="00F20209" w:rsidP="008F703D">
            <w:pPr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F20209" w:rsidRPr="003A747E" w:rsidRDefault="00F20209" w:rsidP="008F703D">
            <w:pPr>
              <w:spacing w:line="240" w:lineRule="exact"/>
              <w:jc w:val="right"/>
              <w:rPr>
                <w:szCs w:val="28"/>
              </w:rPr>
            </w:pPr>
          </w:p>
          <w:p w:rsidR="00E16AAD" w:rsidRPr="003A747E" w:rsidRDefault="00E16AAD" w:rsidP="00BF63D0">
            <w:pPr>
              <w:jc w:val="right"/>
              <w:rPr>
                <w:szCs w:val="28"/>
              </w:rPr>
            </w:pPr>
            <w:r w:rsidRPr="003A747E">
              <w:rPr>
                <w:szCs w:val="28"/>
              </w:rPr>
              <w:t>А.А. Романенко</w:t>
            </w:r>
          </w:p>
        </w:tc>
      </w:tr>
    </w:tbl>
    <w:p w:rsidR="00E6244D" w:rsidRPr="003A747E" w:rsidRDefault="00E6244D" w:rsidP="0026196C">
      <w:pPr>
        <w:rPr>
          <w:color w:val="002060"/>
          <w:szCs w:val="28"/>
        </w:rPr>
      </w:pPr>
    </w:p>
    <w:sectPr w:rsidR="00E6244D" w:rsidRPr="003A747E" w:rsidSect="00CA5227">
      <w:headerReference w:type="even" r:id="rId9"/>
      <w:headerReference w:type="default" r:id="rId10"/>
      <w:headerReference w:type="first" r:id="rId11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5A" w:rsidRDefault="00C9675A">
      <w:r>
        <w:separator/>
      </w:r>
    </w:p>
  </w:endnote>
  <w:endnote w:type="continuationSeparator" w:id="0">
    <w:p w:rsidR="00C9675A" w:rsidRDefault="00C9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5A" w:rsidRDefault="00C9675A">
      <w:r>
        <w:separator/>
      </w:r>
    </w:p>
  </w:footnote>
  <w:footnote w:type="continuationSeparator" w:id="0">
    <w:p w:rsidR="00C9675A" w:rsidRDefault="00C9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1A352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A3523" w:rsidRDefault="001A352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523" w:rsidRDefault="001A352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747E">
      <w:rPr>
        <w:rStyle w:val="a4"/>
        <w:noProof/>
      </w:rPr>
      <w:t>6</w:t>
    </w:r>
    <w:r>
      <w:rPr>
        <w:rStyle w:val="a4"/>
      </w:rPr>
      <w:fldChar w:fldCharType="end"/>
    </w:r>
  </w:p>
  <w:p w:rsidR="001A3523" w:rsidRDefault="001A352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1A3523" w:rsidRDefault="001A3523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1A3523">
      <w:tc>
        <w:tcPr>
          <w:tcW w:w="10031" w:type="dxa"/>
        </w:tcPr>
        <w:p w:rsidR="001A3523" w:rsidRDefault="001A3523">
          <w:pPr>
            <w:pStyle w:val="a3"/>
            <w:jc w:val="center"/>
            <w:rPr>
              <w:lang w:val="en-US"/>
            </w:rPr>
          </w:pPr>
          <w:r w:rsidRPr="00BB0AB8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4pt;height:56.4pt" o:ole="" fillcolor="window">
                <v:imagedata r:id="rId1" o:title="" grayscale="t" bilevel="t"/>
              </v:shape>
              <o:OLEObject Type="Embed" ProgID="Word.Picture.8" ShapeID="_x0000_i1025" DrawAspect="Content" ObjectID="_1548075384" r:id="rId2"/>
            </w:object>
          </w: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1A3523" w:rsidRDefault="001A352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1A3523" w:rsidRDefault="001A3523">
          <w:pPr>
            <w:jc w:val="center"/>
            <w:rPr>
              <w:sz w:val="6"/>
            </w:rPr>
          </w:pPr>
        </w:p>
        <w:p w:rsidR="001A3523" w:rsidRDefault="001A352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1A3523" w:rsidRDefault="001A352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1A3523" w:rsidRDefault="001A35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13D5"/>
    <w:multiLevelType w:val="hybridMultilevel"/>
    <w:tmpl w:val="17F4332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B276466"/>
    <w:multiLevelType w:val="hybridMultilevel"/>
    <w:tmpl w:val="FF7246E6"/>
    <w:lvl w:ilvl="0" w:tplc="36000F5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1B376B"/>
    <w:multiLevelType w:val="hybridMultilevel"/>
    <w:tmpl w:val="26FCF28A"/>
    <w:lvl w:ilvl="0" w:tplc="2E1E9352">
      <w:start w:val="10"/>
      <w:numFmt w:val="decimal"/>
      <w:lvlText w:val="%1)"/>
      <w:lvlJc w:val="left"/>
      <w:pPr>
        <w:ind w:left="103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6386434"/>
    <w:multiLevelType w:val="hybridMultilevel"/>
    <w:tmpl w:val="5CEC3D18"/>
    <w:lvl w:ilvl="0" w:tplc="2974AA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570E0A"/>
    <w:multiLevelType w:val="hybridMultilevel"/>
    <w:tmpl w:val="5DEA596A"/>
    <w:lvl w:ilvl="0" w:tplc="47B67948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2727C"/>
    <w:multiLevelType w:val="hybridMultilevel"/>
    <w:tmpl w:val="9E4C417A"/>
    <w:lvl w:ilvl="0" w:tplc="986C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1BAC"/>
    <w:rsid w:val="000111CC"/>
    <w:rsid w:val="000120B8"/>
    <w:rsid w:val="00014B88"/>
    <w:rsid w:val="00016DCF"/>
    <w:rsid w:val="00023E3C"/>
    <w:rsid w:val="0002410D"/>
    <w:rsid w:val="00032E5F"/>
    <w:rsid w:val="00034A52"/>
    <w:rsid w:val="00036461"/>
    <w:rsid w:val="00040B42"/>
    <w:rsid w:val="00040F1B"/>
    <w:rsid w:val="0004540A"/>
    <w:rsid w:val="00046339"/>
    <w:rsid w:val="00051AE7"/>
    <w:rsid w:val="0005219F"/>
    <w:rsid w:val="000531C2"/>
    <w:rsid w:val="0006152D"/>
    <w:rsid w:val="000621D1"/>
    <w:rsid w:val="0006228B"/>
    <w:rsid w:val="00062CF8"/>
    <w:rsid w:val="000637ED"/>
    <w:rsid w:val="000744D8"/>
    <w:rsid w:val="000751EC"/>
    <w:rsid w:val="00076D32"/>
    <w:rsid w:val="000770C7"/>
    <w:rsid w:val="000776BC"/>
    <w:rsid w:val="00082853"/>
    <w:rsid w:val="00083336"/>
    <w:rsid w:val="000849BA"/>
    <w:rsid w:val="000874C5"/>
    <w:rsid w:val="000914A2"/>
    <w:rsid w:val="000927A2"/>
    <w:rsid w:val="000A065E"/>
    <w:rsid w:val="000A61D9"/>
    <w:rsid w:val="000A735E"/>
    <w:rsid w:val="000B7814"/>
    <w:rsid w:val="000C04C2"/>
    <w:rsid w:val="000C4CDB"/>
    <w:rsid w:val="000C5894"/>
    <w:rsid w:val="000C60C8"/>
    <w:rsid w:val="000C60F3"/>
    <w:rsid w:val="000C7378"/>
    <w:rsid w:val="000D454C"/>
    <w:rsid w:val="000D724E"/>
    <w:rsid w:val="000E16F7"/>
    <w:rsid w:val="000E4C84"/>
    <w:rsid w:val="000F30CF"/>
    <w:rsid w:val="000F396D"/>
    <w:rsid w:val="000F6ACD"/>
    <w:rsid w:val="000F7C2D"/>
    <w:rsid w:val="00101B9A"/>
    <w:rsid w:val="00121118"/>
    <w:rsid w:val="0012317B"/>
    <w:rsid w:val="00133980"/>
    <w:rsid w:val="001423C5"/>
    <w:rsid w:val="00142D51"/>
    <w:rsid w:val="001432C1"/>
    <w:rsid w:val="00151821"/>
    <w:rsid w:val="001526F4"/>
    <w:rsid w:val="0015350D"/>
    <w:rsid w:val="001578F6"/>
    <w:rsid w:val="00157DD1"/>
    <w:rsid w:val="00164E1F"/>
    <w:rsid w:val="001660F5"/>
    <w:rsid w:val="00166D9F"/>
    <w:rsid w:val="00167345"/>
    <w:rsid w:val="00170BF1"/>
    <w:rsid w:val="00171000"/>
    <w:rsid w:val="001710EB"/>
    <w:rsid w:val="00171EA3"/>
    <w:rsid w:val="00185CC1"/>
    <w:rsid w:val="001877EE"/>
    <w:rsid w:val="00196193"/>
    <w:rsid w:val="001A3483"/>
    <w:rsid w:val="001A3523"/>
    <w:rsid w:val="001B0838"/>
    <w:rsid w:val="001B252E"/>
    <w:rsid w:val="001B340D"/>
    <w:rsid w:val="001B496D"/>
    <w:rsid w:val="001C4EA9"/>
    <w:rsid w:val="001C535B"/>
    <w:rsid w:val="001C5B7D"/>
    <w:rsid w:val="001C6D84"/>
    <w:rsid w:val="001D6ABC"/>
    <w:rsid w:val="001E1923"/>
    <w:rsid w:val="0020219D"/>
    <w:rsid w:val="00204102"/>
    <w:rsid w:val="002050C3"/>
    <w:rsid w:val="00211102"/>
    <w:rsid w:val="0021591B"/>
    <w:rsid w:val="00216B39"/>
    <w:rsid w:val="0021708F"/>
    <w:rsid w:val="00224309"/>
    <w:rsid w:val="00227048"/>
    <w:rsid w:val="0023140E"/>
    <w:rsid w:val="00233994"/>
    <w:rsid w:val="0023492C"/>
    <w:rsid w:val="00236882"/>
    <w:rsid w:val="00237848"/>
    <w:rsid w:val="00240ACF"/>
    <w:rsid w:val="00245666"/>
    <w:rsid w:val="00256FE2"/>
    <w:rsid w:val="0026196C"/>
    <w:rsid w:val="00261975"/>
    <w:rsid w:val="00263178"/>
    <w:rsid w:val="002632D8"/>
    <w:rsid w:val="002645BF"/>
    <w:rsid w:val="002653FC"/>
    <w:rsid w:val="0026761F"/>
    <w:rsid w:val="00267ED3"/>
    <w:rsid w:val="00272F12"/>
    <w:rsid w:val="00286573"/>
    <w:rsid w:val="00294DC8"/>
    <w:rsid w:val="002966F7"/>
    <w:rsid w:val="002A1E39"/>
    <w:rsid w:val="002A79FD"/>
    <w:rsid w:val="002B15C0"/>
    <w:rsid w:val="002B29A8"/>
    <w:rsid w:val="002B4C07"/>
    <w:rsid w:val="002B7E38"/>
    <w:rsid w:val="002C547D"/>
    <w:rsid w:val="002D1F06"/>
    <w:rsid w:val="002D75F9"/>
    <w:rsid w:val="002E1888"/>
    <w:rsid w:val="002E1A35"/>
    <w:rsid w:val="002E56F5"/>
    <w:rsid w:val="002E58EC"/>
    <w:rsid w:val="002E59C8"/>
    <w:rsid w:val="002E79C0"/>
    <w:rsid w:val="002E7D58"/>
    <w:rsid w:val="002F2996"/>
    <w:rsid w:val="002F2DC2"/>
    <w:rsid w:val="002F75DA"/>
    <w:rsid w:val="00300043"/>
    <w:rsid w:val="003003BF"/>
    <w:rsid w:val="00302876"/>
    <w:rsid w:val="003046C9"/>
    <w:rsid w:val="0031452A"/>
    <w:rsid w:val="003233F7"/>
    <w:rsid w:val="00324F25"/>
    <w:rsid w:val="00325284"/>
    <w:rsid w:val="00326D2F"/>
    <w:rsid w:val="00333588"/>
    <w:rsid w:val="00336F30"/>
    <w:rsid w:val="003457C6"/>
    <w:rsid w:val="00361435"/>
    <w:rsid w:val="0036276D"/>
    <w:rsid w:val="00363CB0"/>
    <w:rsid w:val="00375121"/>
    <w:rsid w:val="00375C27"/>
    <w:rsid w:val="00375F33"/>
    <w:rsid w:val="00376979"/>
    <w:rsid w:val="00381EA7"/>
    <w:rsid w:val="003844F8"/>
    <w:rsid w:val="00387579"/>
    <w:rsid w:val="00390468"/>
    <w:rsid w:val="003A43ED"/>
    <w:rsid w:val="003A747E"/>
    <w:rsid w:val="003A7FDD"/>
    <w:rsid w:val="003B05C3"/>
    <w:rsid w:val="003B5460"/>
    <w:rsid w:val="003B7B83"/>
    <w:rsid w:val="003C2237"/>
    <w:rsid w:val="003D271A"/>
    <w:rsid w:val="003D31DB"/>
    <w:rsid w:val="003E1E54"/>
    <w:rsid w:val="003E5132"/>
    <w:rsid w:val="003F1F72"/>
    <w:rsid w:val="003F2E77"/>
    <w:rsid w:val="003F7AC6"/>
    <w:rsid w:val="004029A7"/>
    <w:rsid w:val="00406F71"/>
    <w:rsid w:val="00410275"/>
    <w:rsid w:val="00410BBC"/>
    <w:rsid w:val="0041121E"/>
    <w:rsid w:val="0041160F"/>
    <w:rsid w:val="00411DE4"/>
    <w:rsid w:val="0041490B"/>
    <w:rsid w:val="00415C23"/>
    <w:rsid w:val="004160EE"/>
    <w:rsid w:val="0042335F"/>
    <w:rsid w:val="0042784E"/>
    <w:rsid w:val="00434117"/>
    <w:rsid w:val="00442FFA"/>
    <w:rsid w:val="004468B1"/>
    <w:rsid w:val="00450796"/>
    <w:rsid w:val="0045132B"/>
    <w:rsid w:val="00452056"/>
    <w:rsid w:val="00453152"/>
    <w:rsid w:val="0045740E"/>
    <w:rsid w:val="0045779D"/>
    <w:rsid w:val="00461B74"/>
    <w:rsid w:val="004625BA"/>
    <w:rsid w:val="00465080"/>
    <w:rsid w:val="0047680D"/>
    <w:rsid w:val="00477928"/>
    <w:rsid w:val="00483B83"/>
    <w:rsid w:val="004872BD"/>
    <w:rsid w:val="00491CCB"/>
    <w:rsid w:val="004A0C47"/>
    <w:rsid w:val="004A5CDF"/>
    <w:rsid w:val="004A6DAA"/>
    <w:rsid w:val="004B2D74"/>
    <w:rsid w:val="004B39B3"/>
    <w:rsid w:val="004B553B"/>
    <w:rsid w:val="004C2A1F"/>
    <w:rsid w:val="004C67C3"/>
    <w:rsid w:val="004D16AC"/>
    <w:rsid w:val="004E38F9"/>
    <w:rsid w:val="004E460B"/>
    <w:rsid w:val="004E51CE"/>
    <w:rsid w:val="004F0768"/>
    <w:rsid w:val="004F1123"/>
    <w:rsid w:val="004F5D07"/>
    <w:rsid w:val="0050230B"/>
    <w:rsid w:val="00510DF2"/>
    <w:rsid w:val="00512617"/>
    <w:rsid w:val="005131DC"/>
    <w:rsid w:val="005138E2"/>
    <w:rsid w:val="00517A64"/>
    <w:rsid w:val="0052190C"/>
    <w:rsid w:val="00525B62"/>
    <w:rsid w:val="00526CD4"/>
    <w:rsid w:val="00527496"/>
    <w:rsid w:val="00530205"/>
    <w:rsid w:val="0053087B"/>
    <w:rsid w:val="00535DA4"/>
    <w:rsid w:val="00540199"/>
    <w:rsid w:val="005401CD"/>
    <w:rsid w:val="00541362"/>
    <w:rsid w:val="00542F94"/>
    <w:rsid w:val="00545A90"/>
    <w:rsid w:val="00550202"/>
    <w:rsid w:val="00550CA7"/>
    <w:rsid w:val="005510C3"/>
    <w:rsid w:val="00563D67"/>
    <w:rsid w:val="005660BE"/>
    <w:rsid w:val="00570E3C"/>
    <w:rsid w:val="00573DBE"/>
    <w:rsid w:val="005949C4"/>
    <w:rsid w:val="00595750"/>
    <w:rsid w:val="005A30DC"/>
    <w:rsid w:val="005A3413"/>
    <w:rsid w:val="005A4C15"/>
    <w:rsid w:val="005A5156"/>
    <w:rsid w:val="005A72F7"/>
    <w:rsid w:val="005B0AC0"/>
    <w:rsid w:val="005B1A74"/>
    <w:rsid w:val="005B487A"/>
    <w:rsid w:val="005B493D"/>
    <w:rsid w:val="005B5187"/>
    <w:rsid w:val="005B642C"/>
    <w:rsid w:val="005C48EC"/>
    <w:rsid w:val="005D0B4A"/>
    <w:rsid w:val="005D1892"/>
    <w:rsid w:val="005D2371"/>
    <w:rsid w:val="005D23C2"/>
    <w:rsid w:val="005D4EED"/>
    <w:rsid w:val="005D5610"/>
    <w:rsid w:val="005F0786"/>
    <w:rsid w:val="005F10E0"/>
    <w:rsid w:val="005F1625"/>
    <w:rsid w:val="005F7754"/>
    <w:rsid w:val="005F779C"/>
    <w:rsid w:val="0060046E"/>
    <w:rsid w:val="006078AF"/>
    <w:rsid w:val="00610DEF"/>
    <w:rsid w:val="006122CE"/>
    <w:rsid w:val="00613DDC"/>
    <w:rsid w:val="0062039E"/>
    <w:rsid w:val="00622F1C"/>
    <w:rsid w:val="00625B09"/>
    <w:rsid w:val="00625C55"/>
    <w:rsid w:val="00625F86"/>
    <w:rsid w:val="00627F73"/>
    <w:rsid w:val="00630F2E"/>
    <w:rsid w:val="00632E00"/>
    <w:rsid w:val="0063609C"/>
    <w:rsid w:val="00637141"/>
    <w:rsid w:val="00637B42"/>
    <w:rsid w:val="0064231D"/>
    <w:rsid w:val="00644F36"/>
    <w:rsid w:val="00645D24"/>
    <w:rsid w:val="006510F0"/>
    <w:rsid w:val="00655829"/>
    <w:rsid w:val="006564BE"/>
    <w:rsid w:val="006603BA"/>
    <w:rsid w:val="0066162E"/>
    <w:rsid w:val="006639EE"/>
    <w:rsid w:val="0066406D"/>
    <w:rsid w:val="0066410C"/>
    <w:rsid w:val="0066454E"/>
    <w:rsid w:val="00666E05"/>
    <w:rsid w:val="00670CF3"/>
    <w:rsid w:val="0067381F"/>
    <w:rsid w:val="006767DE"/>
    <w:rsid w:val="00681CE7"/>
    <w:rsid w:val="0068292A"/>
    <w:rsid w:val="00683556"/>
    <w:rsid w:val="00691AE1"/>
    <w:rsid w:val="00691F87"/>
    <w:rsid w:val="0069749C"/>
    <w:rsid w:val="006A12F4"/>
    <w:rsid w:val="006A3CD1"/>
    <w:rsid w:val="006B482A"/>
    <w:rsid w:val="006B495D"/>
    <w:rsid w:val="006C012A"/>
    <w:rsid w:val="006C47A6"/>
    <w:rsid w:val="006D0DF2"/>
    <w:rsid w:val="006D6561"/>
    <w:rsid w:val="006E5B42"/>
    <w:rsid w:val="006E5BF3"/>
    <w:rsid w:val="006E7801"/>
    <w:rsid w:val="006F1C27"/>
    <w:rsid w:val="0070085D"/>
    <w:rsid w:val="00712CD4"/>
    <w:rsid w:val="0071333E"/>
    <w:rsid w:val="00713E88"/>
    <w:rsid w:val="00714C93"/>
    <w:rsid w:val="00721BF8"/>
    <w:rsid w:val="00727704"/>
    <w:rsid w:val="00731E7B"/>
    <w:rsid w:val="00737E0B"/>
    <w:rsid w:val="00740F8F"/>
    <w:rsid w:val="00744406"/>
    <w:rsid w:val="00744878"/>
    <w:rsid w:val="00752F85"/>
    <w:rsid w:val="00754555"/>
    <w:rsid w:val="00764A47"/>
    <w:rsid w:val="00767008"/>
    <w:rsid w:val="0077363A"/>
    <w:rsid w:val="00775AB1"/>
    <w:rsid w:val="0077634D"/>
    <w:rsid w:val="00782D65"/>
    <w:rsid w:val="00787247"/>
    <w:rsid w:val="007873ED"/>
    <w:rsid w:val="00791E04"/>
    <w:rsid w:val="00796415"/>
    <w:rsid w:val="007A1DA1"/>
    <w:rsid w:val="007A2894"/>
    <w:rsid w:val="007A5D48"/>
    <w:rsid w:val="007A605A"/>
    <w:rsid w:val="007A6EF3"/>
    <w:rsid w:val="007B1751"/>
    <w:rsid w:val="007B1879"/>
    <w:rsid w:val="007B1E06"/>
    <w:rsid w:val="007C19B4"/>
    <w:rsid w:val="007C3452"/>
    <w:rsid w:val="007C473D"/>
    <w:rsid w:val="007C48DB"/>
    <w:rsid w:val="007D0757"/>
    <w:rsid w:val="007D0F55"/>
    <w:rsid w:val="007D2769"/>
    <w:rsid w:val="007D3D34"/>
    <w:rsid w:val="007E08D7"/>
    <w:rsid w:val="007F11F9"/>
    <w:rsid w:val="007F4906"/>
    <w:rsid w:val="007F51FA"/>
    <w:rsid w:val="00802572"/>
    <w:rsid w:val="00806142"/>
    <w:rsid w:val="0080638E"/>
    <w:rsid w:val="00807004"/>
    <w:rsid w:val="00807521"/>
    <w:rsid w:val="00807C1C"/>
    <w:rsid w:val="0082174E"/>
    <w:rsid w:val="00827F0C"/>
    <w:rsid w:val="00840D70"/>
    <w:rsid w:val="00846751"/>
    <w:rsid w:val="00847039"/>
    <w:rsid w:val="00850E54"/>
    <w:rsid w:val="00851048"/>
    <w:rsid w:val="00851974"/>
    <w:rsid w:val="008568EE"/>
    <w:rsid w:val="00856CF4"/>
    <w:rsid w:val="00857508"/>
    <w:rsid w:val="00862A45"/>
    <w:rsid w:val="00864FF8"/>
    <w:rsid w:val="00865CC9"/>
    <w:rsid w:val="008705D2"/>
    <w:rsid w:val="008721AA"/>
    <w:rsid w:val="00872505"/>
    <w:rsid w:val="00874E35"/>
    <w:rsid w:val="008770C8"/>
    <w:rsid w:val="00884B50"/>
    <w:rsid w:val="00887201"/>
    <w:rsid w:val="00897D5E"/>
    <w:rsid w:val="008A1F64"/>
    <w:rsid w:val="008A57F5"/>
    <w:rsid w:val="008A61CD"/>
    <w:rsid w:val="008B0EB9"/>
    <w:rsid w:val="008B2D0E"/>
    <w:rsid w:val="008B6E81"/>
    <w:rsid w:val="008C4486"/>
    <w:rsid w:val="008C5C4B"/>
    <w:rsid w:val="008D408F"/>
    <w:rsid w:val="008D5CA7"/>
    <w:rsid w:val="008E0E6E"/>
    <w:rsid w:val="008E33E3"/>
    <w:rsid w:val="008E4DA2"/>
    <w:rsid w:val="008E562C"/>
    <w:rsid w:val="008E6590"/>
    <w:rsid w:val="008E691C"/>
    <w:rsid w:val="008E715A"/>
    <w:rsid w:val="008E755E"/>
    <w:rsid w:val="008E762B"/>
    <w:rsid w:val="008F1A64"/>
    <w:rsid w:val="008F1F49"/>
    <w:rsid w:val="008F460B"/>
    <w:rsid w:val="008F703D"/>
    <w:rsid w:val="008F761A"/>
    <w:rsid w:val="00912ABA"/>
    <w:rsid w:val="00915732"/>
    <w:rsid w:val="00916E01"/>
    <w:rsid w:val="00922642"/>
    <w:rsid w:val="0092400C"/>
    <w:rsid w:val="0092590B"/>
    <w:rsid w:val="0093106C"/>
    <w:rsid w:val="009317E3"/>
    <w:rsid w:val="0093380D"/>
    <w:rsid w:val="00933E3D"/>
    <w:rsid w:val="00936B41"/>
    <w:rsid w:val="00940067"/>
    <w:rsid w:val="009423B1"/>
    <w:rsid w:val="00942659"/>
    <w:rsid w:val="00943FA4"/>
    <w:rsid w:val="0094480D"/>
    <w:rsid w:val="00945D49"/>
    <w:rsid w:val="0096107E"/>
    <w:rsid w:val="0096612F"/>
    <w:rsid w:val="00980FDB"/>
    <w:rsid w:val="00983791"/>
    <w:rsid w:val="009873AA"/>
    <w:rsid w:val="00987B17"/>
    <w:rsid w:val="00987FF9"/>
    <w:rsid w:val="009946EF"/>
    <w:rsid w:val="0099494F"/>
    <w:rsid w:val="00997DE8"/>
    <w:rsid w:val="009A48A8"/>
    <w:rsid w:val="009A5FFF"/>
    <w:rsid w:val="009A7FEB"/>
    <w:rsid w:val="009B1D20"/>
    <w:rsid w:val="009B3C13"/>
    <w:rsid w:val="009C41F1"/>
    <w:rsid w:val="009C61BE"/>
    <w:rsid w:val="009D1585"/>
    <w:rsid w:val="009D357D"/>
    <w:rsid w:val="009D3BBA"/>
    <w:rsid w:val="009D3ED7"/>
    <w:rsid w:val="009D524B"/>
    <w:rsid w:val="009E0D6D"/>
    <w:rsid w:val="009E1347"/>
    <w:rsid w:val="009E4152"/>
    <w:rsid w:val="009E5F45"/>
    <w:rsid w:val="009E6F2D"/>
    <w:rsid w:val="009F3E79"/>
    <w:rsid w:val="009F5C1B"/>
    <w:rsid w:val="00A001AD"/>
    <w:rsid w:val="00A03A4D"/>
    <w:rsid w:val="00A04E2A"/>
    <w:rsid w:val="00A06049"/>
    <w:rsid w:val="00A11253"/>
    <w:rsid w:val="00A211AB"/>
    <w:rsid w:val="00A246BF"/>
    <w:rsid w:val="00A2522F"/>
    <w:rsid w:val="00A278E4"/>
    <w:rsid w:val="00A34CB0"/>
    <w:rsid w:val="00A377EC"/>
    <w:rsid w:val="00A476A4"/>
    <w:rsid w:val="00A47CC7"/>
    <w:rsid w:val="00A549FC"/>
    <w:rsid w:val="00A60965"/>
    <w:rsid w:val="00A64E11"/>
    <w:rsid w:val="00A651AB"/>
    <w:rsid w:val="00A67BCC"/>
    <w:rsid w:val="00A7255B"/>
    <w:rsid w:val="00A73C31"/>
    <w:rsid w:val="00A74C91"/>
    <w:rsid w:val="00A81E7E"/>
    <w:rsid w:val="00A837C3"/>
    <w:rsid w:val="00A8552D"/>
    <w:rsid w:val="00A85F5D"/>
    <w:rsid w:val="00A909CC"/>
    <w:rsid w:val="00A939E6"/>
    <w:rsid w:val="00A95EA0"/>
    <w:rsid w:val="00AA4BC7"/>
    <w:rsid w:val="00AA51E7"/>
    <w:rsid w:val="00AA6447"/>
    <w:rsid w:val="00AB066C"/>
    <w:rsid w:val="00AB3464"/>
    <w:rsid w:val="00AB4C9C"/>
    <w:rsid w:val="00AB737B"/>
    <w:rsid w:val="00AC5459"/>
    <w:rsid w:val="00AD00E4"/>
    <w:rsid w:val="00AD1BAC"/>
    <w:rsid w:val="00AE074E"/>
    <w:rsid w:val="00AE3E8A"/>
    <w:rsid w:val="00AE6A41"/>
    <w:rsid w:val="00AF17AC"/>
    <w:rsid w:val="00AF5F43"/>
    <w:rsid w:val="00B00D64"/>
    <w:rsid w:val="00B04BA6"/>
    <w:rsid w:val="00B06BD4"/>
    <w:rsid w:val="00B105FA"/>
    <w:rsid w:val="00B1221D"/>
    <w:rsid w:val="00B12BF9"/>
    <w:rsid w:val="00B16209"/>
    <w:rsid w:val="00B17A0A"/>
    <w:rsid w:val="00B20DEC"/>
    <w:rsid w:val="00B21B21"/>
    <w:rsid w:val="00B21E47"/>
    <w:rsid w:val="00B224ED"/>
    <w:rsid w:val="00B24190"/>
    <w:rsid w:val="00B245C4"/>
    <w:rsid w:val="00B27111"/>
    <w:rsid w:val="00B31F67"/>
    <w:rsid w:val="00B46FD8"/>
    <w:rsid w:val="00B47207"/>
    <w:rsid w:val="00B5491C"/>
    <w:rsid w:val="00B555C2"/>
    <w:rsid w:val="00B56269"/>
    <w:rsid w:val="00B62882"/>
    <w:rsid w:val="00B676CE"/>
    <w:rsid w:val="00B70865"/>
    <w:rsid w:val="00B70E59"/>
    <w:rsid w:val="00B71484"/>
    <w:rsid w:val="00B72003"/>
    <w:rsid w:val="00B82736"/>
    <w:rsid w:val="00B83FD2"/>
    <w:rsid w:val="00B8603C"/>
    <w:rsid w:val="00B87B31"/>
    <w:rsid w:val="00B92456"/>
    <w:rsid w:val="00B93DEF"/>
    <w:rsid w:val="00B9471D"/>
    <w:rsid w:val="00B9610B"/>
    <w:rsid w:val="00B96C7A"/>
    <w:rsid w:val="00BA7586"/>
    <w:rsid w:val="00BB0AB8"/>
    <w:rsid w:val="00BB49B7"/>
    <w:rsid w:val="00BB4FB8"/>
    <w:rsid w:val="00BB55D9"/>
    <w:rsid w:val="00BB6FE5"/>
    <w:rsid w:val="00BC074B"/>
    <w:rsid w:val="00BC3F18"/>
    <w:rsid w:val="00BC5F07"/>
    <w:rsid w:val="00BC793D"/>
    <w:rsid w:val="00BC799A"/>
    <w:rsid w:val="00BD1432"/>
    <w:rsid w:val="00BD1E27"/>
    <w:rsid w:val="00BD41A2"/>
    <w:rsid w:val="00BD6C04"/>
    <w:rsid w:val="00BD6F7D"/>
    <w:rsid w:val="00BF23A4"/>
    <w:rsid w:val="00BF4C8C"/>
    <w:rsid w:val="00BF5963"/>
    <w:rsid w:val="00BF63D0"/>
    <w:rsid w:val="00BF724A"/>
    <w:rsid w:val="00C009D0"/>
    <w:rsid w:val="00C039ED"/>
    <w:rsid w:val="00C05B01"/>
    <w:rsid w:val="00C07719"/>
    <w:rsid w:val="00C14148"/>
    <w:rsid w:val="00C16D25"/>
    <w:rsid w:val="00C2110F"/>
    <w:rsid w:val="00C22115"/>
    <w:rsid w:val="00C25D46"/>
    <w:rsid w:val="00C26A21"/>
    <w:rsid w:val="00C3363E"/>
    <w:rsid w:val="00C3415A"/>
    <w:rsid w:val="00C35626"/>
    <w:rsid w:val="00C36A50"/>
    <w:rsid w:val="00C36FCB"/>
    <w:rsid w:val="00C41870"/>
    <w:rsid w:val="00C41A06"/>
    <w:rsid w:val="00C42522"/>
    <w:rsid w:val="00C42AA4"/>
    <w:rsid w:val="00C46F22"/>
    <w:rsid w:val="00C62EFD"/>
    <w:rsid w:val="00C70C46"/>
    <w:rsid w:val="00C7380C"/>
    <w:rsid w:val="00C75810"/>
    <w:rsid w:val="00C80F40"/>
    <w:rsid w:val="00C85B41"/>
    <w:rsid w:val="00C85CFD"/>
    <w:rsid w:val="00C86C8A"/>
    <w:rsid w:val="00C9675A"/>
    <w:rsid w:val="00CA5227"/>
    <w:rsid w:val="00CA7B32"/>
    <w:rsid w:val="00CB175E"/>
    <w:rsid w:val="00CB2481"/>
    <w:rsid w:val="00CB477C"/>
    <w:rsid w:val="00CB5C38"/>
    <w:rsid w:val="00CB6E8B"/>
    <w:rsid w:val="00CC1BA4"/>
    <w:rsid w:val="00CC32C3"/>
    <w:rsid w:val="00CD1D73"/>
    <w:rsid w:val="00CD4363"/>
    <w:rsid w:val="00CD6841"/>
    <w:rsid w:val="00CD6F7A"/>
    <w:rsid w:val="00CD7C32"/>
    <w:rsid w:val="00CE5053"/>
    <w:rsid w:val="00CF302C"/>
    <w:rsid w:val="00D00AA6"/>
    <w:rsid w:val="00D027FF"/>
    <w:rsid w:val="00D02986"/>
    <w:rsid w:val="00D032CD"/>
    <w:rsid w:val="00D15678"/>
    <w:rsid w:val="00D17EAF"/>
    <w:rsid w:val="00D2157A"/>
    <w:rsid w:val="00D24E9F"/>
    <w:rsid w:val="00D2589B"/>
    <w:rsid w:val="00D26B03"/>
    <w:rsid w:val="00D33016"/>
    <w:rsid w:val="00D342D6"/>
    <w:rsid w:val="00D3430A"/>
    <w:rsid w:val="00D35403"/>
    <w:rsid w:val="00D36231"/>
    <w:rsid w:val="00D47157"/>
    <w:rsid w:val="00D47269"/>
    <w:rsid w:val="00D57C5A"/>
    <w:rsid w:val="00D60F64"/>
    <w:rsid w:val="00D619D9"/>
    <w:rsid w:val="00D62979"/>
    <w:rsid w:val="00D62DD6"/>
    <w:rsid w:val="00D64F99"/>
    <w:rsid w:val="00D67E43"/>
    <w:rsid w:val="00D736D1"/>
    <w:rsid w:val="00D7595F"/>
    <w:rsid w:val="00D771E1"/>
    <w:rsid w:val="00D93493"/>
    <w:rsid w:val="00D96AB5"/>
    <w:rsid w:val="00DA163C"/>
    <w:rsid w:val="00DA3F4B"/>
    <w:rsid w:val="00DA733B"/>
    <w:rsid w:val="00DB269B"/>
    <w:rsid w:val="00DB2773"/>
    <w:rsid w:val="00DB41E2"/>
    <w:rsid w:val="00DB547F"/>
    <w:rsid w:val="00DB60A3"/>
    <w:rsid w:val="00DB6F96"/>
    <w:rsid w:val="00DD17B8"/>
    <w:rsid w:val="00DD7D29"/>
    <w:rsid w:val="00DE2BC0"/>
    <w:rsid w:val="00DE4DF5"/>
    <w:rsid w:val="00DE623F"/>
    <w:rsid w:val="00DF4A1C"/>
    <w:rsid w:val="00DF62A4"/>
    <w:rsid w:val="00DF6BDC"/>
    <w:rsid w:val="00DF79BA"/>
    <w:rsid w:val="00E01EAB"/>
    <w:rsid w:val="00E03923"/>
    <w:rsid w:val="00E0758A"/>
    <w:rsid w:val="00E16AAD"/>
    <w:rsid w:val="00E20815"/>
    <w:rsid w:val="00E26CF9"/>
    <w:rsid w:val="00E27ACD"/>
    <w:rsid w:val="00E32F06"/>
    <w:rsid w:val="00E33965"/>
    <w:rsid w:val="00E35E01"/>
    <w:rsid w:val="00E45126"/>
    <w:rsid w:val="00E50840"/>
    <w:rsid w:val="00E6244D"/>
    <w:rsid w:val="00E66A1A"/>
    <w:rsid w:val="00E67D10"/>
    <w:rsid w:val="00E67E84"/>
    <w:rsid w:val="00E70DD6"/>
    <w:rsid w:val="00E711FF"/>
    <w:rsid w:val="00E7244D"/>
    <w:rsid w:val="00E744A6"/>
    <w:rsid w:val="00E77CC8"/>
    <w:rsid w:val="00E92A5F"/>
    <w:rsid w:val="00EA3E84"/>
    <w:rsid w:val="00EA4241"/>
    <w:rsid w:val="00EB1A36"/>
    <w:rsid w:val="00EB1AED"/>
    <w:rsid w:val="00EB2928"/>
    <w:rsid w:val="00EB4139"/>
    <w:rsid w:val="00EC0DA7"/>
    <w:rsid w:val="00EC1D89"/>
    <w:rsid w:val="00EC5532"/>
    <w:rsid w:val="00ED510A"/>
    <w:rsid w:val="00ED7D47"/>
    <w:rsid w:val="00EE076A"/>
    <w:rsid w:val="00EF226E"/>
    <w:rsid w:val="00EF2F99"/>
    <w:rsid w:val="00F02084"/>
    <w:rsid w:val="00F04447"/>
    <w:rsid w:val="00F0531D"/>
    <w:rsid w:val="00F06510"/>
    <w:rsid w:val="00F15F8C"/>
    <w:rsid w:val="00F16F1F"/>
    <w:rsid w:val="00F20209"/>
    <w:rsid w:val="00F217DE"/>
    <w:rsid w:val="00F228DE"/>
    <w:rsid w:val="00F2598A"/>
    <w:rsid w:val="00F27328"/>
    <w:rsid w:val="00F30793"/>
    <w:rsid w:val="00F3321D"/>
    <w:rsid w:val="00F33F6B"/>
    <w:rsid w:val="00F35E61"/>
    <w:rsid w:val="00F40238"/>
    <w:rsid w:val="00F42BA0"/>
    <w:rsid w:val="00F4308A"/>
    <w:rsid w:val="00F4315B"/>
    <w:rsid w:val="00F54C56"/>
    <w:rsid w:val="00F56CD6"/>
    <w:rsid w:val="00F57186"/>
    <w:rsid w:val="00F60DBB"/>
    <w:rsid w:val="00F658DE"/>
    <w:rsid w:val="00F66EEB"/>
    <w:rsid w:val="00F70A26"/>
    <w:rsid w:val="00F71836"/>
    <w:rsid w:val="00F71AF2"/>
    <w:rsid w:val="00F71C78"/>
    <w:rsid w:val="00F730CE"/>
    <w:rsid w:val="00F7358C"/>
    <w:rsid w:val="00F82FE0"/>
    <w:rsid w:val="00F85AC8"/>
    <w:rsid w:val="00F87100"/>
    <w:rsid w:val="00F913B4"/>
    <w:rsid w:val="00F96A24"/>
    <w:rsid w:val="00FA1DDC"/>
    <w:rsid w:val="00FA4717"/>
    <w:rsid w:val="00FB2FF8"/>
    <w:rsid w:val="00FC628C"/>
    <w:rsid w:val="00FC6B47"/>
    <w:rsid w:val="00FD6A96"/>
    <w:rsid w:val="00FD6B1F"/>
    <w:rsid w:val="00FE0C11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5A4B04F-2A7A-4694-9717-99F8FCE6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B8"/>
    <w:rPr>
      <w:sz w:val="28"/>
    </w:rPr>
  </w:style>
  <w:style w:type="paragraph" w:styleId="1">
    <w:name w:val="heading 1"/>
    <w:basedOn w:val="a"/>
    <w:next w:val="a"/>
    <w:qFormat/>
    <w:rsid w:val="00BB0AB8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BB0AB8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BB0AB8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BB0AB8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0AB8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BB0AB8"/>
  </w:style>
  <w:style w:type="paragraph" w:customStyle="1" w:styleId="Heading">
    <w:name w:val="Heading"/>
    <w:rsid w:val="00BB0AB8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BB0AB8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BB0AB8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B0AB8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DD17B8"/>
    <w:pPr>
      <w:spacing w:after="120"/>
    </w:pPr>
  </w:style>
  <w:style w:type="character" w:customStyle="1" w:styleId="a9">
    <w:name w:val="Основной текст Знак"/>
    <w:link w:val="a8"/>
    <w:rsid w:val="00DD17B8"/>
    <w:rPr>
      <w:sz w:val="28"/>
    </w:rPr>
  </w:style>
  <w:style w:type="paragraph" w:customStyle="1" w:styleId="ConsPlusNormal">
    <w:name w:val="ConsPlusNormal"/>
    <w:rsid w:val="00850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9338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0F30C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0F30CF"/>
    <w:rPr>
      <w:sz w:val="28"/>
    </w:rPr>
  </w:style>
  <w:style w:type="paragraph" w:customStyle="1" w:styleId="p7">
    <w:name w:val="p7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96107E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6107E"/>
  </w:style>
  <w:style w:type="character" w:customStyle="1" w:styleId="s4">
    <w:name w:val="s4"/>
    <w:basedOn w:val="a0"/>
    <w:rsid w:val="0096107E"/>
  </w:style>
  <w:style w:type="character" w:customStyle="1" w:styleId="s5">
    <w:name w:val="s5"/>
    <w:basedOn w:val="a0"/>
    <w:rsid w:val="0096107E"/>
  </w:style>
  <w:style w:type="character" w:customStyle="1" w:styleId="information">
    <w:name w:val="information"/>
    <w:rsid w:val="0045779D"/>
  </w:style>
  <w:style w:type="character" w:styleId="ab">
    <w:name w:val="Hyperlink"/>
    <w:unhideWhenUsed/>
    <w:rsid w:val="005D18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elle.ru/home/baske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5F90B-74B8-4889-B531-2DC55AED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4726</TotalTime>
  <Pages>6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Ирина Анатольевна Малоземова</cp:lastModifiedBy>
  <cp:revision>147</cp:revision>
  <cp:lastPrinted>2017-02-06T08:58:00Z</cp:lastPrinted>
  <dcterms:created xsi:type="dcterms:W3CDTF">2014-05-13T02:54:00Z</dcterms:created>
  <dcterms:modified xsi:type="dcterms:W3CDTF">2017-02-08T09:10:00Z</dcterms:modified>
</cp:coreProperties>
</file>