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153" w:rsidRDefault="003D7153" w:rsidP="003D7153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ФИНАНСОВО-ЭКОНОМИЧЕСКОЕ ОБОСНОВАНИЕ</w:t>
      </w:r>
    </w:p>
    <w:p w:rsidR="003D7153" w:rsidRDefault="003D7153" w:rsidP="003D7153">
      <w:pPr>
        <w:pStyle w:val="a3"/>
        <w:spacing w:line="240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проекту закона Алтайского края «</w:t>
      </w:r>
      <w:r w:rsidR="00C5365E">
        <w:rPr>
          <w:rFonts w:ascii="Times New Roman" w:hAnsi="Times New Roman"/>
          <w:sz w:val="28"/>
          <w:szCs w:val="28"/>
        </w:rPr>
        <w:t>О ставках налога, взимаемого в связи с применением упрощенной системы налогообложения в Алтайском крае</w:t>
      </w:r>
      <w:r>
        <w:rPr>
          <w:rFonts w:ascii="Times New Roman" w:hAnsi="Times New Roman"/>
          <w:sz w:val="28"/>
          <w:szCs w:val="28"/>
        </w:rPr>
        <w:t>»</w:t>
      </w:r>
    </w:p>
    <w:p w:rsidR="003D7153" w:rsidRDefault="003D7153" w:rsidP="003D7153"/>
    <w:p w:rsidR="00C74061" w:rsidRDefault="00C74061" w:rsidP="00C74061">
      <w:pPr>
        <w:tabs>
          <w:tab w:val="left" w:pos="373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данным налоговой статистической отчетности по форме 5-УСН, сформированным по состоянию на 01.01.2017, на территории региона зарегистрировано 36,4 тыс. налогоплательщиков, использующих в своей деятельности упрощенную систему налогообложения, в том числе 19,7 тыс. юридических лиц и 16,7 тыс. индивидуальных предпринимателей. Общий объем поступлений в консолидированный бюджет Алтайского края в 2016 году составил 2 924,9 млн. рублей, в том числе с объектом налогообложения «доходы» - 1 862,4 млн. рублей, с объектом «доходы, уменьшенные на величину расходов» - 912,6 млн. рублей. По итогам 9 месяцев текущего года доходы консолидированного регионального бюджета по данному налогу составили 2 554,7 млн. рублей. </w:t>
      </w:r>
    </w:p>
    <w:p w:rsidR="00C74061" w:rsidRDefault="00C74061" w:rsidP="00C74061">
      <w:pPr>
        <w:tabs>
          <w:tab w:val="left" w:pos="373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Предлагаемый законопроект снижает ставки налога для отдельных категорий налогоплательщиков, осуществляющих свою деятельность в приоритетных для региона направлениях. Так для объекта «доходы», предусматривающего 7 направлений деятельности, устанавливается налоговая ставка в размере 3-х процентов, для объекта «доходы, уменьшенные на величину расходов», предусматривающего 14 направлений деятельности, устанавливается налоговая ставка в размере 7,5 процентов.</w:t>
      </w:r>
      <w:r w:rsidRPr="007A760E">
        <w:rPr>
          <w:sz w:val="28"/>
          <w:szCs w:val="28"/>
        </w:rPr>
        <w:t xml:space="preserve"> </w:t>
      </w:r>
      <w:r>
        <w:rPr>
          <w:sz w:val="28"/>
          <w:szCs w:val="28"/>
        </w:rPr>
        <w:t>Поступления по видам деятельности, по которым предлагается снизить ставку налога, зафиксированы на уровне 9,5 млн. рублей, что составляет 0,4% от общего поступления по данному виду налога. Развитие видов деятельности, по которым предполагается снижение налоговых ставок, имеют важное экономическое значение для региона в целом. Принятие рассматриваемого закона станет дополнительной мерой по созданию благоприятного предпринимательского климата и улучшению его инвестиционной привлекательности.</w:t>
      </w:r>
    </w:p>
    <w:p w:rsidR="00C74061" w:rsidRDefault="00C74061" w:rsidP="00C74061">
      <w:pPr>
        <w:tabs>
          <w:tab w:val="left" w:pos="373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Следует отметить, что практика субъектов Российской Федерации, ранее воспользовавшихся полномочиями, предоставленными пунктами 1 и 2 статьи 346.20 Налогового кодекса Российской Федерации, дает все основания ожидать после вступления в силу закона Алтайского края «О ставках налога, взимаемого в связи с применением упрощенной системы налогообложения в Алтайском крае»</w:t>
      </w:r>
      <w:r w:rsidRPr="00B24ED2">
        <w:rPr>
          <w:sz w:val="28"/>
          <w:szCs w:val="28"/>
        </w:rPr>
        <w:t xml:space="preserve"> </w:t>
      </w:r>
      <w:r>
        <w:rPr>
          <w:sz w:val="28"/>
          <w:szCs w:val="28"/>
        </w:rPr>
        <w:t>увеличени</w:t>
      </w:r>
      <w:r w:rsidR="00824853">
        <w:rPr>
          <w:sz w:val="28"/>
          <w:szCs w:val="28"/>
        </w:rPr>
        <w:t>я</w:t>
      </w:r>
      <w:bookmarkStart w:id="0" w:name="_GoBack"/>
      <w:bookmarkEnd w:id="0"/>
      <w:r>
        <w:rPr>
          <w:sz w:val="28"/>
          <w:szCs w:val="28"/>
        </w:rPr>
        <w:t xml:space="preserve"> бюджетных поступлений, в том числе по налогу на доходы физических лиц, который будет уплачиваться с заработной платы работников, вовлеченных в правовое поле.</w:t>
      </w:r>
    </w:p>
    <w:p w:rsidR="00634699" w:rsidRDefault="00634699">
      <w:pPr>
        <w:ind w:firstLine="709"/>
        <w:rPr>
          <w:sz w:val="28"/>
        </w:rPr>
      </w:pPr>
    </w:p>
    <w:p w:rsidR="00C74061" w:rsidRDefault="00C74061">
      <w:pPr>
        <w:ind w:firstLine="709"/>
        <w:rPr>
          <w:sz w:val="28"/>
        </w:rPr>
      </w:pPr>
    </w:p>
    <w:p w:rsidR="00C74061" w:rsidRDefault="00C74061">
      <w:pPr>
        <w:ind w:firstLine="709"/>
        <w:rPr>
          <w:sz w:val="28"/>
        </w:rPr>
      </w:pPr>
    </w:p>
    <w:p w:rsidR="00634699" w:rsidRDefault="00FD0564" w:rsidP="00FD0564">
      <w:pPr>
        <w:rPr>
          <w:sz w:val="28"/>
        </w:rPr>
      </w:pPr>
      <w:r>
        <w:rPr>
          <w:sz w:val="28"/>
        </w:rPr>
        <w:t>Руководитель фракции</w:t>
      </w:r>
    </w:p>
    <w:p w:rsidR="00FD0564" w:rsidRDefault="00FD0564" w:rsidP="00FD0564">
      <w:pPr>
        <w:rPr>
          <w:sz w:val="28"/>
        </w:rPr>
      </w:pPr>
      <w:r>
        <w:rPr>
          <w:sz w:val="28"/>
        </w:rPr>
        <w:t>«Единая Россия»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С.Н. Приб</w:t>
      </w:r>
    </w:p>
    <w:sectPr w:rsidR="00FD0564" w:rsidSect="007313C6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2BE" w:rsidRDefault="00FF62BE" w:rsidP="007313C6">
      <w:r>
        <w:separator/>
      </w:r>
    </w:p>
  </w:endnote>
  <w:endnote w:type="continuationSeparator" w:id="0">
    <w:p w:rsidR="00FF62BE" w:rsidRDefault="00FF62BE" w:rsidP="00731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2BE" w:rsidRDefault="00FF62BE" w:rsidP="007313C6">
      <w:r>
        <w:separator/>
      </w:r>
    </w:p>
  </w:footnote>
  <w:footnote w:type="continuationSeparator" w:id="0">
    <w:p w:rsidR="00FF62BE" w:rsidRDefault="00FF62BE" w:rsidP="007313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178402"/>
      <w:docPartObj>
        <w:docPartGallery w:val="Page Numbers (Top of Page)"/>
        <w:docPartUnique/>
      </w:docPartObj>
    </w:sdtPr>
    <w:sdtEndPr/>
    <w:sdtContent>
      <w:p w:rsidR="007313C6" w:rsidRDefault="00E437A2" w:rsidP="007313C6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406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153"/>
    <w:rsid w:val="00112D0A"/>
    <w:rsid w:val="00125F74"/>
    <w:rsid w:val="00137B9E"/>
    <w:rsid w:val="001660AB"/>
    <w:rsid w:val="001D44D0"/>
    <w:rsid w:val="002C39A9"/>
    <w:rsid w:val="00302895"/>
    <w:rsid w:val="00304A6C"/>
    <w:rsid w:val="003344BB"/>
    <w:rsid w:val="0036370E"/>
    <w:rsid w:val="00380151"/>
    <w:rsid w:val="003D7153"/>
    <w:rsid w:val="004178CB"/>
    <w:rsid w:val="00452D42"/>
    <w:rsid w:val="0045333A"/>
    <w:rsid w:val="004555A7"/>
    <w:rsid w:val="00480304"/>
    <w:rsid w:val="004D165C"/>
    <w:rsid w:val="00506149"/>
    <w:rsid w:val="00535BDD"/>
    <w:rsid w:val="005D239E"/>
    <w:rsid w:val="005E56E0"/>
    <w:rsid w:val="005F10B9"/>
    <w:rsid w:val="00624C57"/>
    <w:rsid w:val="00634699"/>
    <w:rsid w:val="00636875"/>
    <w:rsid w:val="00673F64"/>
    <w:rsid w:val="0067733F"/>
    <w:rsid w:val="00696278"/>
    <w:rsid w:val="006A0A2A"/>
    <w:rsid w:val="006F7ACD"/>
    <w:rsid w:val="0073052B"/>
    <w:rsid w:val="007313C6"/>
    <w:rsid w:val="007916F6"/>
    <w:rsid w:val="007B55DC"/>
    <w:rsid w:val="007B587B"/>
    <w:rsid w:val="008062FA"/>
    <w:rsid w:val="00817E81"/>
    <w:rsid w:val="00824853"/>
    <w:rsid w:val="008C0B60"/>
    <w:rsid w:val="0098647C"/>
    <w:rsid w:val="009B07EA"/>
    <w:rsid w:val="00AB0A97"/>
    <w:rsid w:val="00B0274A"/>
    <w:rsid w:val="00B10426"/>
    <w:rsid w:val="00B108C1"/>
    <w:rsid w:val="00BA035A"/>
    <w:rsid w:val="00BA55F9"/>
    <w:rsid w:val="00BD1794"/>
    <w:rsid w:val="00C5365E"/>
    <w:rsid w:val="00C6188A"/>
    <w:rsid w:val="00C74061"/>
    <w:rsid w:val="00D0353C"/>
    <w:rsid w:val="00D87FE6"/>
    <w:rsid w:val="00DB724F"/>
    <w:rsid w:val="00DF6F90"/>
    <w:rsid w:val="00E0339E"/>
    <w:rsid w:val="00E437A2"/>
    <w:rsid w:val="00EC795C"/>
    <w:rsid w:val="00ED4E58"/>
    <w:rsid w:val="00F270C0"/>
    <w:rsid w:val="00F40F79"/>
    <w:rsid w:val="00F87C71"/>
    <w:rsid w:val="00F94A75"/>
    <w:rsid w:val="00FD0564"/>
    <w:rsid w:val="00FF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FB4054-715D-424A-8020-B213B1A50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1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3D7153"/>
    <w:pPr>
      <w:autoSpaceDE w:val="0"/>
      <w:autoSpaceDN w:val="0"/>
      <w:adjustRightInd w:val="0"/>
    </w:pPr>
    <w:rPr>
      <w:rFonts w:ascii="Arial" w:hAnsi="Arial"/>
    </w:rPr>
  </w:style>
  <w:style w:type="paragraph" w:styleId="a4">
    <w:name w:val="Balloon Text"/>
    <w:basedOn w:val="a"/>
    <w:link w:val="a5"/>
    <w:uiPriority w:val="99"/>
    <w:semiHidden/>
    <w:unhideWhenUsed/>
    <w:rsid w:val="003D71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153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9B07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313C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31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7313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313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3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panchenko</dc:creator>
  <cp:keywords/>
  <dc:description/>
  <cp:lastModifiedBy>Серафима Владимировна Романова</cp:lastModifiedBy>
  <cp:revision>5</cp:revision>
  <cp:lastPrinted>2017-10-11T02:30:00Z</cp:lastPrinted>
  <dcterms:created xsi:type="dcterms:W3CDTF">2017-11-10T08:06:00Z</dcterms:created>
  <dcterms:modified xsi:type="dcterms:W3CDTF">2017-11-10T08:42:00Z</dcterms:modified>
</cp:coreProperties>
</file>